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1B" w:rsidRPr="001D0B1B" w:rsidRDefault="001D0B1B" w:rsidP="001D0B1B">
      <w:pPr>
        <w:ind w:left="5670"/>
        <w:jc w:val="right"/>
        <w:rPr>
          <w:sz w:val="28"/>
          <w:szCs w:val="28"/>
        </w:rPr>
      </w:pPr>
      <w:r w:rsidRPr="00A4108C">
        <w:rPr>
          <w:color w:val="000000"/>
          <w:sz w:val="28"/>
          <w:szCs w:val="28"/>
        </w:rPr>
        <w:t xml:space="preserve">Приложение </w:t>
      </w:r>
      <w:r w:rsidRPr="001D0B1B">
        <w:rPr>
          <w:color w:val="000000"/>
          <w:sz w:val="28"/>
          <w:szCs w:val="28"/>
        </w:rPr>
        <w:t>13</w:t>
      </w:r>
    </w:p>
    <w:p w:rsidR="001D0B1B" w:rsidRPr="001D0B1B" w:rsidRDefault="001D0B1B" w:rsidP="001D0B1B">
      <w:pPr>
        <w:ind w:left="5670"/>
        <w:jc w:val="right"/>
        <w:rPr>
          <w:sz w:val="28"/>
          <w:szCs w:val="28"/>
        </w:rPr>
      </w:pPr>
      <w:r w:rsidRPr="001D0B1B">
        <w:rPr>
          <w:color w:val="000000"/>
          <w:sz w:val="28"/>
          <w:szCs w:val="28"/>
        </w:rPr>
        <w:t>к Закону Ярославской области</w:t>
      </w:r>
    </w:p>
    <w:p w:rsidR="001D0B1B" w:rsidRPr="001D0B1B" w:rsidRDefault="00162BC5" w:rsidP="001D0B1B">
      <w:pPr>
        <w:spacing w:before="120"/>
        <w:jc w:val="right"/>
        <w:rPr>
          <w:color w:val="000000"/>
          <w:sz w:val="28"/>
          <w:szCs w:val="28"/>
        </w:rPr>
      </w:pPr>
      <w:r w:rsidRPr="00162BC5">
        <w:rPr>
          <w:color w:val="000000"/>
          <w:sz w:val="28"/>
          <w:szCs w:val="28"/>
        </w:rPr>
        <w:t>от 02.07.2024 № 28-з</w:t>
      </w:r>
      <w:bookmarkStart w:id="0" w:name="_GoBack"/>
      <w:bookmarkEnd w:id="0"/>
    </w:p>
    <w:p w:rsidR="001D0B1B" w:rsidRPr="001D0B1B" w:rsidRDefault="001D0B1B" w:rsidP="001D0B1B">
      <w:pPr>
        <w:jc w:val="right"/>
        <w:rPr>
          <w:color w:val="000000"/>
          <w:sz w:val="28"/>
          <w:szCs w:val="28"/>
        </w:rPr>
      </w:pPr>
    </w:p>
    <w:p w:rsidR="001D0B1B" w:rsidRPr="001D0B1B" w:rsidRDefault="001D0B1B" w:rsidP="001D0B1B">
      <w:pPr>
        <w:jc w:val="right"/>
        <w:rPr>
          <w:sz w:val="28"/>
          <w:szCs w:val="28"/>
        </w:rPr>
      </w:pPr>
    </w:p>
    <w:p w:rsidR="001D0B1B" w:rsidRPr="00A4108C" w:rsidRDefault="001D0B1B" w:rsidP="001D0B1B">
      <w:pPr>
        <w:ind w:firstLine="420"/>
        <w:jc w:val="center"/>
      </w:pPr>
      <w:r w:rsidRPr="00A4108C">
        <w:rPr>
          <w:b/>
          <w:bCs/>
          <w:color w:val="000000"/>
          <w:sz w:val="28"/>
          <w:szCs w:val="28"/>
        </w:rPr>
        <w:t>Иные межбюджетные трансферты бюджету Фонда пенсионного</w:t>
      </w:r>
    </w:p>
    <w:p w:rsidR="001D0B1B" w:rsidRPr="00A4108C" w:rsidRDefault="001D0B1B" w:rsidP="001D0B1B">
      <w:pPr>
        <w:ind w:firstLine="420"/>
        <w:jc w:val="center"/>
      </w:pPr>
      <w:r w:rsidRPr="00A4108C">
        <w:rPr>
          <w:b/>
          <w:bCs/>
          <w:color w:val="000000"/>
          <w:sz w:val="28"/>
          <w:szCs w:val="28"/>
        </w:rPr>
        <w:t>и социального страхования Российской Федерации и</w:t>
      </w:r>
    </w:p>
    <w:p w:rsidR="001D0B1B" w:rsidRPr="00A4108C" w:rsidRDefault="001D0B1B" w:rsidP="001D0B1B">
      <w:pPr>
        <w:ind w:firstLine="420"/>
        <w:jc w:val="center"/>
      </w:pPr>
      <w:r w:rsidRPr="00A4108C">
        <w:rPr>
          <w:b/>
          <w:bCs/>
          <w:color w:val="000000"/>
          <w:sz w:val="28"/>
          <w:szCs w:val="28"/>
        </w:rPr>
        <w:t>бюджетам муниципальных образований</w:t>
      </w:r>
    </w:p>
    <w:p w:rsidR="001D0B1B" w:rsidRPr="00A4108C" w:rsidRDefault="001D0B1B" w:rsidP="001D0B1B">
      <w:pPr>
        <w:ind w:firstLine="420"/>
        <w:jc w:val="center"/>
      </w:pPr>
      <w:r w:rsidRPr="00A4108C">
        <w:rPr>
          <w:b/>
          <w:bCs/>
          <w:color w:val="000000"/>
          <w:sz w:val="28"/>
          <w:szCs w:val="28"/>
        </w:rPr>
        <w:t>Ярославской области на 2024 год</w:t>
      </w:r>
    </w:p>
    <w:p w:rsidR="001D0B1B" w:rsidRPr="001D0B1B" w:rsidRDefault="001D0B1B">
      <w:pPr>
        <w:rPr>
          <w:sz w:val="28"/>
          <w:szCs w:val="28"/>
        </w:rPr>
      </w:pPr>
    </w:p>
    <w:tbl>
      <w:tblPr>
        <w:tblOverlap w:val="never"/>
        <w:tblW w:w="9348" w:type="dxa"/>
        <w:tblInd w:w="88" w:type="dxa"/>
        <w:tblLayout w:type="fixed"/>
        <w:tblLook w:val="01E0" w:firstRow="1" w:lastRow="1" w:firstColumn="1" w:lastColumn="1" w:noHBand="0" w:noVBand="0"/>
      </w:tblPr>
      <w:tblGrid>
        <w:gridCol w:w="7647"/>
        <w:gridCol w:w="1701"/>
      </w:tblGrid>
      <w:tr w:rsidR="00D92E88" w:rsidRPr="00A4108C" w:rsidTr="001D0B1B">
        <w:trPr>
          <w:tblHeader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D92E88" w:rsidRPr="00A4108C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2E88" w:rsidRPr="00A4108C" w:rsidRDefault="00923C4A" w:rsidP="00A4108C">
                  <w:pPr>
                    <w:jc w:val="center"/>
                  </w:pPr>
                  <w:bookmarkStart w:id="1" w:name="__bookmark_1"/>
                  <w:bookmarkEnd w:id="1"/>
                  <w:r w:rsidRPr="00A4108C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D92E88" w:rsidRPr="00A4108C" w:rsidRDefault="00D92E88" w:rsidP="00A4108C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D92E88" w:rsidRPr="00A4108C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2E88" w:rsidRPr="00A4108C" w:rsidRDefault="00923C4A" w:rsidP="00A4108C">
                  <w:pPr>
                    <w:jc w:val="center"/>
                  </w:pPr>
                  <w:r w:rsidRPr="00A4108C"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D92E88" w:rsidRPr="00A4108C" w:rsidRDefault="00923C4A" w:rsidP="00A4108C">
                  <w:pPr>
                    <w:jc w:val="center"/>
                  </w:pPr>
                  <w:r w:rsidRPr="00A4108C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D92E88" w:rsidRPr="00A4108C" w:rsidRDefault="00D92E88" w:rsidP="00A4108C">
            <w:pPr>
              <w:spacing w:line="1" w:lineRule="auto"/>
            </w:pP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4108C">
              <w:rPr>
                <w:b/>
                <w:bCs/>
                <w:color w:val="000000"/>
                <w:sz w:val="24"/>
                <w:szCs w:val="24"/>
              </w:rPr>
              <w:t>3. Межбюджетные трансферты на мероприятия по оборудованию многоквартирных домов прис</w:t>
            </w:r>
            <w:r w:rsidR="001D0B1B">
              <w:rPr>
                <w:b/>
                <w:bCs/>
                <w:color w:val="000000"/>
                <w:sz w:val="24"/>
                <w:szCs w:val="24"/>
              </w:rPr>
              <w:t>пособлениями для обеспечения их </w:t>
            </w:r>
            <w:r w:rsidRPr="00A4108C">
              <w:rPr>
                <w:b/>
                <w:bCs/>
                <w:color w:val="000000"/>
                <w:sz w:val="24"/>
                <w:szCs w:val="24"/>
              </w:rPr>
              <w:t xml:space="preserve">физической доступности для инвалидов с нарушениями </w:t>
            </w:r>
            <w:r w:rsidR="001D0B1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A4108C">
              <w:rPr>
                <w:b/>
                <w:bCs/>
                <w:color w:val="000000"/>
                <w:sz w:val="24"/>
                <w:szCs w:val="24"/>
              </w:rPr>
              <w:t>опорно-двигательного аппарата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108C">
              <w:rPr>
                <w:b/>
                <w:bCs/>
                <w:color w:val="000000"/>
                <w:sz w:val="24"/>
                <w:szCs w:val="24"/>
              </w:rPr>
              <w:t>7 360 200</w:t>
            </w: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C2342F" w:rsidP="00A4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4108C"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="004C04ED" w:rsidRPr="00A4108C">
              <w:rPr>
                <w:b/>
                <w:bCs/>
                <w:color w:val="000000"/>
                <w:sz w:val="24"/>
                <w:szCs w:val="24"/>
              </w:rPr>
              <w:t>. Межбюджетные трансферты на приведение в нормативное состояние грунтовых дорог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108C">
              <w:rPr>
                <w:b/>
                <w:bCs/>
                <w:color w:val="000000"/>
                <w:sz w:val="24"/>
                <w:szCs w:val="24"/>
              </w:rPr>
              <w:t>250 000 000</w:t>
            </w: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4108C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4108C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A4108C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4108C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4108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4108C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4 062 000</w:t>
            </w: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4108C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4108C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A4108C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A4108C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20 181 000</w:t>
            </w: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23 730 000</w:t>
            </w: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18 244 000</w:t>
            </w: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A4108C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A410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18 141 000</w:t>
            </w: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4108C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A410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8 630 000</w:t>
            </w: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2 670 000</w:t>
            </w: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4108C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410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11 073 000</w:t>
            </w: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12 195 000</w:t>
            </w: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A4108C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A410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6 304 000</w:t>
            </w: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lastRenderedPageBreak/>
              <w:t>Гаврилов-</w:t>
            </w:r>
            <w:proofErr w:type="spellStart"/>
            <w:r w:rsidRPr="00A4108C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A4108C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A4108C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A410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9 223 000</w:t>
            </w: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1 360 000</w:t>
            </w: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A4108C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A410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17 834 000</w:t>
            </w: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A4108C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A410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13 153 000</w:t>
            </w: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842 000</w:t>
            </w: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A4108C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A410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5 489 000</w:t>
            </w: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A4108C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A410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14 621 000</w:t>
            </w: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10 773 000</w:t>
            </w: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11 940 000</w:t>
            </w: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12 385 000</w:t>
            </w: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19 650 000</w:t>
            </w: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4108C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1A776F" w:rsidRPr="00A4108C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A4108C">
              <w:rPr>
                <w:b/>
                <w:bCs/>
                <w:color w:val="000000"/>
                <w:sz w:val="24"/>
                <w:szCs w:val="24"/>
              </w:rPr>
              <w:t>. 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108C">
              <w:rPr>
                <w:b/>
                <w:bCs/>
                <w:color w:val="000000"/>
                <w:sz w:val="24"/>
                <w:szCs w:val="24"/>
              </w:rPr>
              <w:t>21 856 670</w:t>
            </w: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4108C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4108C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A4108C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4108C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4108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4108C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4108C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4108C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A4108C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A4108C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856 670</w:t>
            </w: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A4108C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A410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i/>
                <w:iCs/>
                <w:color w:val="000000"/>
                <w:sz w:val="24"/>
                <w:szCs w:val="24"/>
              </w:rPr>
              <w:lastRenderedPageBreak/>
              <w:t>Тутаевский</w:t>
            </w:r>
            <w:proofErr w:type="spellEnd"/>
            <w:r w:rsidRPr="00A4108C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A410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4108C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410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A4108C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A410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A4108C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A4108C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A4108C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A410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A4108C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A410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A4108C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A410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A4108C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A410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A4108C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A410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4108C">
              <w:rPr>
                <w:b/>
                <w:bCs/>
                <w:color w:val="000000"/>
                <w:sz w:val="24"/>
                <w:szCs w:val="24"/>
              </w:rPr>
              <w:t>15. Межбюджетные трансферты на приведение в нормативное состояние территорий муниципальных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108C">
              <w:rPr>
                <w:b/>
                <w:bCs/>
                <w:color w:val="000000"/>
                <w:sz w:val="24"/>
                <w:szCs w:val="24"/>
              </w:rPr>
              <w:t>100 000 000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4108C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4108C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A4108C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16 857 311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4108C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4108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4108C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11 704 983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 w:rsidRPr="00A4108C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4108C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A4108C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A4108C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14 575 553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8 233 480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4 779 988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A4108C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A410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8 647 452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4108C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A410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9 620 826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4108C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410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3 435 843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1 719 977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7 335 521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5 262 619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3 203 356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4 623 091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4108C">
              <w:rPr>
                <w:b/>
                <w:bCs/>
                <w:color w:val="000000"/>
                <w:sz w:val="24"/>
                <w:szCs w:val="24"/>
              </w:rPr>
              <w:t>17. Межбюджетные трансферты на возмещение затрат по ремонту фасадов индивидуальных жилых домов и (или) фасадной части заборов, расположенных вдоль автомобильных дорог федерального и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108C">
              <w:rPr>
                <w:b/>
                <w:bCs/>
                <w:color w:val="000000"/>
                <w:sz w:val="24"/>
                <w:szCs w:val="24"/>
              </w:rPr>
              <w:t>3 000 000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4108C">
              <w:rPr>
                <w:b/>
                <w:bCs/>
                <w:color w:val="000000"/>
                <w:sz w:val="24"/>
                <w:szCs w:val="24"/>
              </w:rPr>
              <w:t>18. Межбюджетные трансферты на</w:t>
            </w:r>
            <w:r w:rsidR="001D0B1B">
              <w:rPr>
                <w:b/>
                <w:bCs/>
                <w:color w:val="000000"/>
                <w:sz w:val="24"/>
                <w:szCs w:val="24"/>
              </w:rPr>
              <w:t xml:space="preserve"> проведение кадастровых работ в </w:t>
            </w:r>
            <w:r w:rsidRPr="00A4108C">
              <w:rPr>
                <w:b/>
                <w:bCs/>
                <w:color w:val="000000"/>
                <w:sz w:val="24"/>
                <w:szCs w:val="24"/>
              </w:rPr>
              <w:t>отношении бесхозяйных объектов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108C">
              <w:rPr>
                <w:b/>
                <w:bCs/>
                <w:color w:val="000000"/>
                <w:sz w:val="24"/>
                <w:szCs w:val="24"/>
              </w:rPr>
              <w:t>12 034 000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4108C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4108C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A4108C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4108C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4108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4108C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4108C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4108C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A4108C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A4108C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lastRenderedPageBreak/>
              <w:t>Покровское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color w:val="000000"/>
                <w:sz w:val="24"/>
                <w:szCs w:val="24"/>
              </w:rPr>
              <w:t>Огарковское</w:t>
            </w:r>
            <w:proofErr w:type="spellEnd"/>
            <w:r w:rsidRPr="00A4108C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 w:rsidRPr="00A4108C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280 000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 w:rsidRPr="00A4108C">
              <w:rPr>
                <w:color w:val="000000"/>
                <w:sz w:val="24"/>
                <w:szCs w:val="24"/>
              </w:rPr>
              <w:t>Поречье-Рыбное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230 000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A4108C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 w:rsidRPr="00A4108C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 w:rsidRPr="00A4108C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 w:rsidRPr="00A4108C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48 000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4108C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A410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color w:val="000000"/>
                <w:sz w:val="24"/>
                <w:szCs w:val="24"/>
              </w:rPr>
              <w:t>Артемьевское</w:t>
            </w:r>
            <w:proofErr w:type="spellEnd"/>
            <w:r w:rsidRPr="00A4108C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 w:rsidRPr="00A4108C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 w:rsidRPr="00A4108C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4108C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410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256 000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A4108C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A410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1 295 000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A4108C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A4108C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Заячье-</w:t>
            </w:r>
            <w:proofErr w:type="spellStart"/>
            <w:r w:rsidRPr="00A4108C">
              <w:rPr>
                <w:color w:val="000000"/>
                <w:sz w:val="24"/>
                <w:szCs w:val="24"/>
              </w:rPr>
              <w:t>Холмское</w:t>
            </w:r>
            <w:proofErr w:type="spellEnd"/>
            <w:r w:rsidRPr="00A4108C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color w:val="000000"/>
                <w:sz w:val="24"/>
                <w:szCs w:val="24"/>
              </w:rPr>
              <w:t>Шопшинское</w:t>
            </w:r>
            <w:proofErr w:type="spellEnd"/>
            <w:r w:rsidRPr="00A4108C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210 000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 w:rsidRPr="00A4108C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A4108C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lastRenderedPageBreak/>
              <w:t>Даниловское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125 000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A4108C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105 000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 w:rsidRPr="00A4108C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A4108C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A410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A4108C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330 000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 w:rsidRPr="00A4108C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66 000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3 194 000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 w:rsidRPr="00A4108C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 w:rsidRPr="00A4108C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135 000</w:t>
            </w: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78BC" w:rsidRPr="00A4108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 w:rsidRPr="00A4108C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B678BC" w:rsidTr="001D0B1B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4108C"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 w:rsidRPr="00A4108C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100 000</w:t>
            </w:r>
          </w:p>
        </w:tc>
      </w:tr>
    </w:tbl>
    <w:p w:rsidR="002D243F" w:rsidRDefault="002D243F" w:rsidP="00A4108C"/>
    <w:sectPr w:rsidR="002D243F" w:rsidSect="001D0B1B">
      <w:headerReference w:type="default" r:id="rId7"/>
      <w:footerReference w:type="default" r:id="rId8"/>
      <w:pgSz w:w="11905" w:h="16837"/>
      <w:pgMar w:top="1134" w:right="850" w:bottom="1134" w:left="1701" w:header="567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ED" w:rsidRDefault="007B2BED" w:rsidP="00D92E88">
      <w:r>
        <w:separator/>
      </w:r>
    </w:p>
  </w:endnote>
  <w:endnote w:type="continuationSeparator" w:id="0">
    <w:p w:rsidR="007B2BED" w:rsidRDefault="007B2BED" w:rsidP="00D9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92E88">
      <w:tc>
        <w:tcPr>
          <w:tcW w:w="10421" w:type="dxa"/>
        </w:tcPr>
        <w:p w:rsidR="00D92E88" w:rsidRDefault="00923C4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D92E88" w:rsidRDefault="00D92E8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ED" w:rsidRDefault="007B2BED" w:rsidP="00D92E88">
      <w:r>
        <w:separator/>
      </w:r>
    </w:p>
  </w:footnote>
  <w:footnote w:type="continuationSeparator" w:id="0">
    <w:p w:rsidR="007B2BED" w:rsidRDefault="007B2BED" w:rsidP="00D92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92E88">
      <w:tc>
        <w:tcPr>
          <w:tcW w:w="10421" w:type="dxa"/>
        </w:tcPr>
        <w:p w:rsidR="00D92E88" w:rsidRDefault="00D92E88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923C4A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162BC5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D92E88" w:rsidRDefault="00D92E8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8"/>
    <w:rsid w:val="00162BC5"/>
    <w:rsid w:val="001A776F"/>
    <w:rsid w:val="001D0B1B"/>
    <w:rsid w:val="002D243F"/>
    <w:rsid w:val="003F741E"/>
    <w:rsid w:val="004A0BE3"/>
    <w:rsid w:val="004B6D96"/>
    <w:rsid w:val="004C04ED"/>
    <w:rsid w:val="007B2BED"/>
    <w:rsid w:val="00923C4A"/>
    <w:rsid w:val="00A4108C"/>
    <w:rsid w:val="00A802F3"/>
    <w:rsid w:val="00B678BC"/>
    <w:rsid w:val="00C2342F"/>
    <w:rsid w:val="00D6135E"/>
    <w:rsid w:val="00D92E88"/>
    <w:rsid w:val="00FB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92E8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D0B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B1B"/>
  </w:style>
  <w:style w:type="paragraph" w:styleId="a6">
    <w:name w:val="footer"/>
    <w:basedOn w:val="a"/>
    <w:link w:val="a7"/>
    <w:uiPriority w:val="99"/>
    <w:unhideWhenUsed/>
    <w:rsid w:val="001D0B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92E8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D0B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B1B"/>
  </w:style>
  <w:style w:type="paragraph" w:styleId="a6">
    <w:name w:val="footer"/>
    <w:basedOn w:val="a"/>
    <w:link w:val="a7"/>
    <w:uiPriority w:val="99"/>
    <w:unhideWhenUsed/>
    <w:rsid w:val="001D0B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Колточенко Татьяна Владимировна</dc:creator>
  <cp:keywords/>
  <dc:description/>
  <cp:lastModifiedBy>user</cp:lastModifiedBy>
  <cp:revision>4</cp:revision>
  <dcterms:created xsi:type="dcterms:W3CDTF">2024-06-25T06:42:00Z</dcterms:created>
  <dcterms:modified xsi:type="dcterms:W3CDTF">2024-07-03T07:18:00Z</dcterms:modified>
</cp:coreProperties>
</file>