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A9" w:rsidRPr="00991BBA" w:rsidRDefault="00DB16A9" w:rsidP="00DB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BA">
        <w:rPr>
          <w:rFonts w:ascii="Times New Roman" w:hAnsi="Times New Roman" w:cs="Times New Roman"/>
          <w:b/>
          <w:sz w:val="28"/>
          <w:szCs w:val="28"/>
        </w:rPr>
        <w:t>Пояснение</w:t>
      </w:r>
    </w:p>
    <w:p w:rsidR="00DB16A9" w:rsidRPr="00991BBA" w:rsidRDefault="00DB16A9" w:rsidP="00DB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BA">
        <w:rPr>
          <w:rFonts w:ascii="Times New Roman" w:hAnsi="Times New Roman" w:cs="Times New Roman"/>
          <w:b/>
          <w:sz w:val="28"/>
          <w:szCs w:val="28"/>
        </w:rPr>
        <w:t xml:space="preserve"> к оценке ожидаемого испо</w:t>
      </w:r>
      <w:r>
        <w:rPr>
          <w:rFonts w:ascii="Times New Roman" w:hAnsi="Times New Roman" w:cs="Times New Roman"/>
          <w:b/>
          <w:sz w:val="28"/>
          <w:szCs w:val="28"/>
        </w:rPr>
        <w:t>лнения областного бюджета в 2025</w:t>
      </w:r>
      <w:r w:rsidRPr="00991BBA">
        <w:rPr>
          <w:rFonts w:ascii="Times New Roman" w:hAnsi="Times New Roman" w:cs="Times New Roman"/>
          <w:b/>
          <w:sz w:val="28"/>
          <w:szCs w:val="28"/>
        </w:rPr>
        <w:t xml:space="preserve"> году по основным видам налоговых и неналоговых поступлений</w:t>
      </w:r>
    </w:p>
    <w:p w:rsidR="00DB16A9" w:rsidRDefault="00DB16A9" w:rsidP="00DB16A9">
      <w:pPr>
        <w:spacing w:after="0"/>
        <w:jc w:val="both"/>
      </w:pPr>
      <w:r>
        <w:tab/>
      </w:r>
    </w:p>
    <w:p w:rsidR="00DB16A9" w:rsidRPr="00991BBA" w:rsidRDefault="00DB16A9" w:rsidP="00DB16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BA">
        <w:rPr>
          <w:rFonts w:ascii="Times New Roman" w:hAnsi="Times New Roman" w:cs="Times New Roman"/>
          <w:sz w:val="28"/>
          <w:szCs w:val="28"/>
        </w:rPr>
        <w:t>Ожидаемое поступление налоговых и неналоговых доходов в областной бюджет</w:t>
      </w:r>
      <w:r w:rsidR="00603B45">
        <w:rPr>
          <w:rFonts w:ascii="Times New Roman" w:hAnsi="Times New Roman" w:cs="Times New Roman"/>
          <w:sz w:val="28"/>
          <w:szCs w:val="28"/>
        </w:rPr>
        <w:t xml:space="preserve"> – 116 054,2</w:t>
      </w:r>
      <w:r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5A6DCD">
        <w:rPr>
          <w:rFonts w:ascii="Times New Roman" w:hAnsi="Times New Roman" w:cs="Times New Roman"/>
          <w:sz w:val="28"/>
          <w:szCs w:val="28"/>
        </w:rPr>
        <w:t>По сравнению с 2024 г</w:t>
      </w:r>
      <w:r w:rsidR="00603B45">
        <w:rPr>
          <w:rFonts w:ascii="Times New Roman" w:hAnsi="Times New Roman" w:cs="Times New Roman"/>
          <w:sz w:val="28"/>
          <w:szCs w:val="28"/>
        </w:rPr>
        <w:t>одом рост на 11% или на 11 443,3</w:t>
      </w:r>
      <w:r w:rsidR="005A6DCD">
        <w:rPr>
          <w:rFonts w:ascii="Times New Roman" w:hAnsi="Times New Roman" w:cs="Times New Roman"/>
          <w:sz w:val="28"/>
          <w:szCs w:val="28"/>
        </w:rPr>
        <w:t xml:space="preserve"> млн</w:t>
      </w:r>
      <w:r w:rsidR="008C5E45">
        <w:rPr>
          <w:rFonts w:ascii="Times New Roman" w:hAnsi="Times New Roman" w:cs="Times New Roman"/>
          <w:sz w:val="28"/>
          <w:szCs w:val="28"/>
        </w:rPr>
        <w:t>.</w:t>
      </w:r>
      <w:r w:rsidR="005A6DCD">
        <w:rPr>
          <w:rFonts w:ascii="Times New Roman" w:hAnsi="Times New Roman" w:cs="Times New Roman"/>
          <w:sz w:val="28"/>
          <w:szCs w:val="28"/>
        </w:rPr>
        <w:t xml:space="preserve"> рублей. </w:t>
      </w:r>
      <w:r>
        <w:rPr>
          <w:rFonts w:ascii="Times New Roman" w:hAnsi="Times New Roman" w:cs="Times New Roman"/>
          <w:sz w:val="28"/>
          <w:szCs w:val="28"/>
        </w:rPr>
        <w:t>По сравнению с утвержден</w:t>
      </w:r>
      <w:r w:rsidR="00603B45">
        <w:rPr>
          <w:rFonts w:ascii="Times New Roman" w:hAnsi="Times New Roman" w:cs="Times New Roman"/>
          <w:sz w:val="28"/>
          <w:szCs w:val="28"/>
        </w:rPr>
        <w:t xml:space="preserve">ным планом </w:t>
      </w:r>
      <w:proofErr w:type="spellStart"/>
      <w:r w:rsidR="00603B45">
        <w:rPr>
          <w:rFonts w:ascii="Times New Roman" w:hAnsi="Times New Roman" w:cs="Times New Roman"/>
          <w:sz w:val="28"/>
          <w:szCs w:val="28"/>
        </w:rPr>
        <w:t>недопоступит</w:t>
      </w:r>
      <w:proofErr w:type="spellEnd"/>
      <w:r w:rsidR="00603B45">
        <w:rPr>
          <w:rFonts w:ascii="Times New Roman" w:hAnsi="Times New Roman" w:cs="Times New Roman"/>
          <w:sz w:val="28"/>
          <w:szCs w:val="28"/>
        </w:rPr>
        <w:t xml:space="preserve"> 9 426,3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="00A17C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по основным доходам</w:t>
      </w:r>
      <w:r w:rsidR="00861458">
        <w:rPr>
          <w:rFonts w:ascii="Times New Roman" w:hAnsi="Times New Roman" w:cs="Times New Roman"/>
          <w:sz w:val="28"/>
          <w:szCs w:val="28"/>
        </w:rPr>
        <w:t>: по налогу на прибыль</w:t>
      </w:r>
      <w:r w:rsidR="00A17C4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61458">
        <w:rPr>
          <w:rFonts w:ascii="Times New Roman" w:hAnsi="Times New Roman" w:cs="Times New Roman"/>
          <w:sz w:val="28"/>
          <w:szCs w:val="28"/>
        </w:rPr>
        <w:t xml:space="preserve"> – 3 330,7</w:t>
      </w:r>
      <w:r w:rsidR="002549E7">
        <w:rPr>
          <w:rFonts w:ascii="Times New Roman" w:hAnsi="Times New Roman" w:cs="Times New Roman"/>
          <w:sz w:val="28"/>
          <w:szCs w:val="28"/>
        </w:rPr>
        <w:t xml:space="preserve"> млн</w:t>
      </w:r>
      <w:r w:rsidR="008C5E45">
        <w:rPr>
          <w:rFonts w:ascii="Times New Roman" w:hAnsi="Times New Roman" w:cs="Times New Roman"/>
          <w:sz w:val="28"/>
          <w:szCs w:val="28"/>
        </w:rPr>
        <w:t>.</w:t>
      </w:r>
      <w:r w:rsidR="002549E7">
        <w:rPr>
          <w:rFonts w:ascii="Times New Roman" w:hAnsi="Times New Roman" w:cs="Times New Roman"/>
          <w:sz w:val="28"/>
          <w:szCs w:val="28"/>
        </w:rPr>
        <w:t xml:space="preserve"> рублей, по акцизам </w:t>
      </w:r>
      <w:r w:rsidR="008C5E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1 065,</w:t>
      </w:r>
      <w:r w:rsidR="002549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="008C5E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по налогу на</w:t>
      </w:r>
      <w:r w:rsidR="002549E7">
        <w:rPr>
          <w:rFonts w:ascii="Times New Roman" w:hAnsi="Times New Roman" w:cs="Times New Roman"/>
          <w:sz w:val="28"/>
          <w:szCs w:val="28"/>
        </w:rPr>
        <w:t xml:space="preserve"> имущество организаций – 1 164,1</w:t>
      </w:r>
      <w:r>
        <w:rPr>
          <w:rFonts w:ascii="Times New Roman" w:hAnsi="Times New Roman" w:cs="Times New Roman"/>
          <w:sz w:val="28"/>
          <w:szCs w:val="28"/>
        </w:rPr>
        <w:t xml:space="preserve"> млн</w:t>
      </w:r>
      <w:r w:rsidR="008C5E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61458">
        <w:rPr>
          <w:rFonts w:ascii="Times New Roman" w:hAnsi="Times New Roman" w:cs="Times New Roman"/>
          <w:sz w:val="28"/>
          <w:szCs w:val="28"/>
        </w:rPr>
        <w:t>, по штрафам, санкциям – 2 653,4</w:t>
      </w:r>
      <w:r w:rsidR="008C5E4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млн</w:t>
      </w:r>
      <w:r w:rsidR="008C5E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C5FC0" w:rsidRDefault="00DB16A9" w:rsidP="00DB1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1BBA">
        <w:rPr>
          <w:rFonts w:ascii="Times New Roman" w:hAnsi="Times New Roman" w:cs="Times New Roman"/>
          <w:sz w:val="28"/>
          <w:szCs w:val="28"/>
        </w:rPr>
        <w:tab/>
        <w:t>О</w:t>
      </w:r>
      <w:r>
        <w:rPr>
          <w:rFonts w:ascii="Times New Roman" w:hAnsi="Times New Roman" w:cs="Times New Roman"/>
          <w:sz w:val="28"/>
          <w:szCs w:val="28"/>
        </w:rPr>
        <w:t xml:space="preserve">жидаемое поступление доходов </w:t>
      </w:r>
      <w:r w:rsidR="004C5FC0">
        <w:rPr>
          <w:rFonts w:ascii="Times New Roman" w:hAnsi="Times New Roman" w:cs="Times New Roman"/>
          <w:sz w:val="28"/>
          <w:szCs w:val="28"/>
        </w:rPr>
        <w:t xml:space="preserve">рассчитано с учетом </w:t>
      </w:r>
      <w:r w:rsidR="004C5FC0" w:rsidRPr="00991BBA">
        <w:rPr>
          <w:rFonts w:ascii="Times New Roman" w:hAnsi="Times New Roman" w:cs="Times New Roman"/>
          <w:sz w:val="28"/>
          <w:szCs w:val="28"/>
        </w:rPr>
        <w:t>фактического поступления за 9 месяцев текущего года, динамики темпов роста налогов и неналогов</w:t>
      </w:r>
      <w:r w:rsidR="004C5FC0">
        <w:rPr>
          <w:rFonts w:ascii="Times New Roman" w:hAnsi="Times New Roman" w:cs="Times New Roman"/>
          <w:sz w:val="28"/>
          <w:szCs w:val="28"/>
        </w:rPr>
        <w:t>ых доходов в четвертом квартале</w:t>
      </w:r>
      <w:r w:rsidR="004C5FC0" w:rsidRPr="00991BBA">
        <w:rPr>
          <w:rFonts w:ascii="Times New Roman" w:hAnsi="Times New Roman" w:cs="Times New Roman"/>
          <w:sz w:val="28"/>
          <w:szCs w:val="28"/>
        </w:rPr>
        <w:t xml:space="preserve"> за ряд лет</w:t>
      </w:r>
      <w:r w:rsidR="004C5FC0">
        <w:rPr>
          <w:rFonts w:ascii="Times New Roman" w:hAnsi="Times New Roman" w:cs="Times New Roman"/>
          <w:sz w:val="28"/>
          <w:szCs w:val="28"/>
        </w:rPr>
        <w:t xml:space="preserve">, а также информации, представленной </w:t>
      </w:r>
      <w:r w:rsidR="004C5FC0" w:rsidRPr="00991BBA">
        <w:rPr>
          <w:rFonts w:ascii="Times New Roman" w:hAnsi="Times New Roman" w:cs="Times New Roman"/>
          <w:sz w:val="28"/>
          <w:szCs w:val="28"/>
        </w:rPr>
        <w:t>главными администраторами доходов областного бюджета</w:t>
      </w:r>
      <w:r w:rsidR="004C5FC0">
        <w:rPr>
          <w:rFonts w:ascii="Times New Roman" w:hAnsi="Times New Roman" w:cs="Times New Roman"/>
          <w:sz w:val="28"/>
          <w:szCs w:val="28"/>
        </w:rPr>
        <w:t>.</w:t>
      </w:r>
    </w:p>
    <w:p w:rsidR="008B7471" w:rsidRDefault="008B7471" w:rsidP="00DB1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7471" w:rsidRDefault="008B7471" w:rsidP="008B747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BBA">
        <w:rPr>
          <w:rFonts w:ascii="Times New Roman" w:hAnsi="Times New Roman" w:cs="Times New Roman"/>
          <w:sz w:val="28"/>
          <w:szCs w:val="28"/>
        </w:rPr>
        <w:t xml:space="preserve">Результаты расчета </w:t>
      </w:r>
      <w:r>
        <w:rPr>
          <w:rFonts w:ascii="Times New Roman" w:hAnsi="Times New Roman" w:cs="Times New Roman"/>
          <w:sz w:val="28"/>
          <w:szCs w:val="28"/>
        </w:rPr>
        <w:t xml:space="preserve">ожидаемого поступления </w:t>
      </w:r>
      <w:r w:rsidRPr="00991BBA">
        <w:rPr>
          <w:rFonts w:ascii="Times New Roman" w:hAnsi="Times New Roman" w:cs="Times New Roman"/>
          <w:sz w:val="28"/>
          <w:szCs w:val="28"/>
        </w:rPr>
        <w:t xml:space="preserve">представлены в таблице.  </w:t>
      </w:r>
    </w:p>
    <w:p w:rsidR="008B7471" w:rsidRDefault="008B7471" w:rsidP="00DB1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7471" w:rsidRDefault="008B7471" w:rsidP="008B74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86"/>
        <w:gridCol w:w="1830"/>
        <w:gridCol w:w="1830"/>
        <w:gridCol w:w="1799"/>
      </w:tblGrid>
      <w:tr w:rsidR="008B7471" w:rsidRPr="00991BBA" w:rsidTr="008C5E45">
        <w:trPr>
          <w:trHeight w:val="1328"/>
          <w:tblHeader/>
        </w:trPr>
        <w:tc>
          <w:tcPr>
            <w:tcW w:w="3886" w:type="dxa"/>
            <w:vAlign w:val="center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Факт поступления на 01.10.202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 xml:space="preserve">Прогноз поступления в </w:t>
            </w:r>
            <w:r w:rsidRPr="00991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 xml:space="preserve"> квартале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Ожидаемое поступление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оду</w:t>
            </w:r>
          </w:p>
        </w:tc>
      </w:tr>
      <w:tr w:rsidR="008B7471" w:rsidRPr="00991BBA" w:rsidTr="00CB536E">
        <w:trPr>
          <w:trHeight w:val="664"/>
        </w:trPr>
        <w:tc>
          <w:tcPr>
            <w:tcW w:w="3886" w:type="dxa"/>
          </w:tcPr>
          <w:p w:rsidR="008B7471" w:rsidRPr="00991BBA" w:rsidRDefault="008B7471" w:rsidP="00CB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доходы, в том числе</w:t>
            </w:r>
            <w:r w:rsidR="008C5E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578,3</w:t>
            </w:r>
          </w:p>
        </w:tc>
        <w:tc>
          <w:tcPr>
            <w:tcW w:w="1830" w:type="dxa"/>
            <w:vAlign w:val="center"/>
          </w:tcPr>
          <w:p w:rsidR="008B7471" w:rsidRPr="00991BBA" w:rsidRDefault="00603B45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475,9</w:t>
            </w:r>
          </w:p>
        </w:tc>
        <w:tc>
          <w:tcPr>
            <w:tcW w:w="1799" w:type="dxa"/>
            <w:vAlign w:val="center"/>
          </w:tcPr>
          <w:p w:rsidR="008B7471" w:rsidRPr="00991BBA" w:rsidRDefault="00603B45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054,2</w:t>
            </w:r>
          </w:p>
        </w:tc>
      </w:tr>
      <w:tr w:rsidR="008B7471" w:rsidRPr="00991BBA" w:rsidTr="00CB536E">
        <w:tc>
          <w:tcPr>
            <w:tcW w:w="3886" w:type="dxa"/>
          </w:tcPr>
          <w:p w:rsidR="008B7471" w:rsidRPr="00991BBA" w:rsidRDefault="008B7471" w:rsidP="00CB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875,9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996,1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872,0</w:t>
            </w:r>
          </w:p>
        </w:tc>
      </w:tr>
      <w:tr w:rsidR="008B7471" w:rsidRPr="00991BBA" w:rsidTr="00CB536E">
        <w:trPr>
          <w:trHeight w:val="763"/>
        </w:trPr>
        <w:tc>
          <w:tcPr>
            <w:tcW w:w="3886" w:type="dxa"/>
          </w:tcPr>
          <w:p w:rsidR="008B7471" w:rsidRPr="00991BBA" w:rsidRDefault="008B7471" w:rsidP="00CB5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622,5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742,6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365,1</w:t>
            </w:r>
          </w:p>
        </w:tc>
      </w:tr>
      <w:tr w:rsidR="008B7471" w:rsidRPr="00991BBA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Акцизы, в том числе</w:t>
            </w:r>
            <w:r w:rsidR="008C5E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167,3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402,5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569,8</w:t>
            </w:r>
          </w:p>
        </w:tc>
      </w:tr>
      <w:tr w:rsidR="008B7471" w:rsidRPr="006B4973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- акциз на пиво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694,0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199,8</w:t>
            </w:r>
          </w:p>
        </w:tc>
        <w:tc>
          <w:tcPr>
            <w:tcW w:w="1799" w:type="dxa"/>
            <w:vAlign w:val="center"/>
          </w:tcPr>
          <w:p w:rsidR="008B7471" w:rsidRPr="006B4973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893,8</w:t>
            </w:r>
          </w:p>
        </w:tc>
      </w:tr>
      <w:tr w:rsidR="008B7471" w:rsidRPr="00991BBA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5E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акциз на алкогольную продукцию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647,0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146,2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793,2</w:t>
            </w:r>
          </w:p>
        </w:tc>
      </w:tr>
      <w:tr w:rsidR="008B7471" w:rsidRPr="00991BBA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- акциз на нефтепродукты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820,2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057,2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877,4</w:t>
            </w:r>
          </w:p>
        </w:tc>
      </w:tr>
      <w:tr w:rsidR="008B7471" w:rsidRPr="00991BBA" w:rsidTr="00CB536E">
        <w:tc>
          <w:tcPr>
            <w:tcW w:w="3886" w:type="dxa"/>
          </w:tcPr>
          <w:p w:rsidR="008B7471" w:rsidRPr="00991BBA" w:rsidRDefault="008B7471" w:rsidP="00A17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Налог, взимаемый </w:t>
            </w:r>
            <w:r w:rsidR="00A17C4F">
              <w:rPr>
                <w:rFonts w:ascii="Times New Roman" w:hAnsi="Times New Roman" w:cs="Times New Roman"/>
                <w:sz w:val="28"/>
                <w:szCs w:val="28"/>
              </w:rPr>
              <w:t>в связи с применением</w:t>
            </w: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упрощенной систем</w:t>
            </w:r>
            <w:r w:rsidR="00A17C4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888,7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976,2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864,9</w:t>
            </w:r>
          </w:p>
        </w:tc>
      </w:tr>
      <w:tr w:rsidR="008B7471" w:rsidRPr="00991BBA" w:rsidTr="00C54FF7">
        <w:trPr>
          <w:trHeight w:val="811"/>
        </w:trPr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Налог на профессиональный доход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416,1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187,0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603,1</w:t>
            </w:r>
          </w:p>
        </w:tc>
      </w:tr>
      <w:tr w:rsidR="008B7471" w:rsidRPr="00991BBA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741,0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012,9</w:t>
            </w:r>
          </w:p>
        </w:tc>
        <w:tc>
          <w:tcPr>
            <w:tcW w:w="1799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753,9</w:t>
            </w:r>
          </w:p>
        </w:tc>
      </w:tr>
      <w:tr w:rsidR="008B7471" w:rsidRPr="00081351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205,3</w:t>
            </w:r>
          </w:p>
        </w:tc>
        <w:tc>
          <w:tcPr>
            <w:tcW w:w="1830" w:type="dxa"/>
            <w:vAlign w:val="center"/>
          </w:tcPr>
          <w:p w:rsidR="008B7471" w:rsidRPr="0008135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936,0</w:t>
            </w:r>
          </w:p>
        </w:tc>
        <w:tc>
          <w:tcPr>
            <w:tcW w:w="1799" w:type="dxa"/>
            <w:vAlign w:val="center"/>
          </w:tcPr>
          <w:p w:rsidR="008B7471" w:rsidRPr="0008135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141,3</w:t>
            </w:r>
          </w:p>
        </w:tc>
      </w:tr>
      <w:tr w:rsidR="008B7471" w:rsidTr="00CB536E">
        <w:tc>
          <w:tcPr>
            <w:tcW w:w="3886" w:type="dxa"/>
          </w:tcPr>
          <w:p w:rsidR="008B7471" w:rsidRPr="00991BBA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BBA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501,4</w:t>
            </w:r>
          </w:p>
        </w:tc>
        <w:tc>
          <w:tcPr>
            <w:tcW w:w="1830" w:type="dxa"/>
            <w:vAlign w:val="center"/>
          </w:tcPr>
          <w:p w:rsidR="008B7471" w:rsidRPr="00081351" w:rsidRDefault="00603B45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174,7</w:t>
            </w:r>
          </w:p>
        </w:tc>
        <w:tc>
          <w:tcPr>
            <w:tcW w:w="1799" w:type="dxa"/>
            <w:vAlign w:val="center"/>
          </w:tcPr>
          <w:p w:rsidR="008B7471" w:rsidRDefault="00603B45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676,1</w:t>
            </w:r>
          </w:p>
        </w:tc>
      </w:tr>
      <w:tr w:rsidR="008B7471" w:rsidTr="00CB536E">
        <w:tc>
          <w:tcPr>
            <w:tcW w:w="3886" w:type="dxa"/>
          </w:tcPr>
          <w:p w:rsidR="008B7471" w:rsidRPr="00991BBA" w:rsidRDefault="008B7471" w:rsidP="001424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оказания платных услуг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компенсации затрат государства</w:t>
            </w:r>
          </w:p>
        </w:tc>
        <w:tc>
          <w:tcPr>
            <w:tcW w:w="1830" w:type="dxa"/>
            <w:vAlign w:val="center"/>
          </w:tcPr>
          <w:p w:rsidR="008B7471" w:rsidRPr="00991BBA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554,8</w:t>
            </w:r>
          </w:p>
        </w:tc>
        <w:tc>
          <w:tcPr>
            <w:tcW w:w="1830" w:type="dxa"/>
            <w:vAlign w:val="center"/>
          </w:tcPr>
          <w:p w:rsidR="008B747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998,9</w:t>
            </w:r>
          </w:p>
        </w:tc>
        <w:tc>
          <w:tcPr>
            <w:tcW w:w="1799" w:type="dxa"/>
            <w:vAlign w:val="center"/>
          </w:tcPr>
          <w:p w:rsidR="008B747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553,7</w:t>
            </w:r>
          </w:p>
        </w:tc>
      </w:tr>
      <w:tr w:rsidR="008B7471" w:rsidTr="00CB536E">
        <w:tc>
          <w:tcPr>
            <w:tcW w:w="3886" w:type="dxa"/>
          </w:tcPr>
          <w:p w:rsidR="008B7471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</w:t>
            </w:r>
          </w:p>
        </w:tc>
        <w:tc>
          <w:tcPr>
            <w:tcW w:w="1830" w:type="dxa"/>
            <w:vAlign w:val="center"/>
          </w:tcPr>
          <w:p w:rsidR="008B747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197,6</w:t>
            </w:r>
          </w:p>
        </w:tc>
        <w:tc>
          <w:tcPr>
            <w:tcW w:w="1830" w:type="dxa"/>
            <w:vAlign w:val="center"/>
          </w:tcPr>
          <w:p w:rsidR="008B747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135,4</w:t>
            </w:r>
          </w:p>
        </w:tc>
        <w:tc>
          <w:tcPr>
            <w:tcW w:w="1799" w:type="dxa"/>
            <w:vAlign w:val="center"/>
          </w:tcPr>
          <w:p w:rsidR="008B747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333,0</w:t>
            </w:r>
          </w:p>
        </w:tc>
      </w:tr>
      <w:tr w:rsidR="008B7471" w:rsidTr="00CB536E">
        <w:tc>
          <w:tcPr>
            <w:tcW w:w="3886" w:type="dxa"/>
          </w:tcPr>
          <w:p w:rsidR="008B7471" w:rsidRDefault="008B7471" w:rsidP="00CB53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30" w:type="dxa"/>
            <w:vAlign w:val="center"/>
          </w:tcPr>
          <w:p w:rsidR="008B7471" w:rsidRPr="00991BBA" w:rsidRDefault="003647AF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296,7</w:t>
            </w:r>
          </w:p>
        </w:tc>
        <w:tc>
          <w:tcPr>
            <w:tcW w:w="1830" w:type="dxa"/>
            <w:vAlign w:val="center"/>
          </w:tcPr>
          <w:p w:rsidR="008B7471" w:rsidRPr="00081351" w:rsidRDefault="003647AF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731,0</w:t>
            </w:r>
          </w:p>
        </w:tc>
        <w:tc>
          <w:tcPr>
            <w:tcW w:w="1799" w:type="dxa"/>
            <w:vAlign w:val="center"/>
          </w:tcPr>
          <w:p w:rsidR="008B7471" w:rsidRDefault="008B7471" w:rsidP="00CB536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027,7</w:t>
            </w:r>
          </w:p>
        </w:tc>
      </w:tr>
    </w:tbl>
    <w:p w:rsidR="00351EF8" w:rsidRPr="004D1B73" w:rsidRDefault="00351EF8" w:rsidP="004D1B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51EF8" w:rsidRPr="004D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A9"/>
    <w:rsid w:val="00142417"/>
    <w:rsid w:val="002549E7"/>
    <w:rsid w:val="002B4DF1"/>
    <w:rsid w:val="00351EF8"/>
    <w:rsid w:val="00363429"/>
    <w:rsid w:val="003647AF"/>
    <w:rsid w:val="003650AE"/>
    <w:rsid w:val="003B041D"/>
    <w:rsid w:val="003B0B82"/>
    <w:rsid w:val="004641BB"/>
    <w:rsid w:val="004C5FC0"/>
    <w:rsid w:val="004D1B73"/>
    <w:rsid w:val="004E732A"/>
    <w:rsid w:val="00531DE9"/>
    <w:rsid w:val="00574C5C"/>
    <w:rsid w:val="005A6DCD"/>
    <w:rsid w:val="005C5C07"/>
    <w:rsid w:val="00603B45"/>
    <w:rsid w:val="006477DC"/>
    <w:rsid w:val="00672F8F"/>
    <w:rsid w:val="00737247"/>
    <w:rsid w:val="007700AC"/>
    <w:rsid w:val="00844F79"/>
    <w:rsid w:val="00861458"/>
    <w:rsid w:val="008B7471"/>
    <w:rsid w:val="008C5E45"/>
    <w:rsid w:val="00A17C4F"/>
    <w:rsid w:val="00AD6DF7"/>
    <w:rsid w:val="00AF116A"/>
    <w:rsid w:val="00B15B46"/>
    <w:rsid w:val="00B77E29"/>
    <w:rsid w:val="00C54FF7"/>
    <w:rsid w:val="00CB1FE9"/>
    <w:rsid w:val="00DB16A9"/>
    <w:rsid w:val="00E15939"/>
    <w:rsid w:val="00EB1BD7"/>
    <w:rsid w:val="00F206E4"/>
    <w:rsid w:val="00F8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84EF"/>
  <w15:chartTrackingRefBased/>
  <w15:docId w15:val="{6A63BD67-6095-4BFD-94B5-E47B03FF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6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6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704A-1BBD-406A-BE54-455B6A92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Юричева Светлана Николаевна</dc:creator>
  <cp:keywords/>
  <dc:description/>
  <cp:lastModifiedBy>Леонова Анна Владимировна</cp:lastModifiedBy>
  <cp:revision>5</cp:revision>
  <cp:lastPrinted>2025-10-31T12:57:00Z</cp:lastPrinted>
  <dcterms:created xsi:type="dcterms:W3CDTF">2025-10-31T12:51:00Z</dcterms:created>
  <dcterms:modified xsi:type="dcterms:W3CDTF">2025-10-31T12:57:00Z</dcterms:modified>
</cp:coreProperties>
</file>