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B7" w:rsidRPr="008E1603" w:rsidRDefault="004954B7" w:rsidP="008E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4B7" w:rsidRPr="008E1603" w:rsidRDefault="004954B7" w:rsidP="008E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4B7" w:rsidRPr="008E1603" w:rsidRDefault="004954B7" w:rsidP="008E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4B7" w:rsidRPr="008E1603" w:rsidRDefault="004954B7" w:rsidP="008E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4B7" w:rsidRPr="008E1603" w:rsidRDefault="004954B7" w:rsidP="008E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4B7" w:rsidRPr="008E1603" w:rsidRDefault="004954B7" w:rsidP="008E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4B7" w:rsidRPr="008E1603" w:rsidRDefault="004954B7" w:rsidP="008E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4B7" w:rsidRPr="008E1603" w:rsidRDefault="004954B7" w:rsidP="008E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4B7" w:rsidRPr="008E1603" w:rsidRDefault="004954B7" w:rsidP="008E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1603">
        <w:rPr>
          <w:rFonts w:ascii="Times New Roman" w:hAnsi="Times New Roman"/>
          <w:b/>
          <w:sz w:val="28"/>
          <w:szCs w:val="28"/>
        </w:rPr>
        <w:t xml:space="preserve">Об изменении административно-территориального устройства отдельных сельских округов, входящих в состав </w:t>
      </w:r>
      <w:proofErr w:type="spellStart"/>
      <w:r w:rsidRPr="008E1603">
        <w:rPr>
          <w:rFonts w:ascii="Times New Roman" w:hAnsi="Times New Roman"/>
          <w:b/>
          <w:sz w:val="28"/>
          <w:szCs w:val="28"/>
        </w:rPr>
        <w:t>Угличского</w:t>
      </w:r>
      <w:proofErr w:type="spellEnd"/>
      <w:r w:rsidRPr="008E1603">
        <w:rPr>
          <w:rFonts w:ascii="Times New Roman" w:hAnsi="Times New Roman"/>
          <w:b/>
          <w:sz w:val="28"/>
          <w:szCs w:val="28"/>
        </w:rPr>
        <w:t xml:space="preserve"> района Ярославской области, и внесении изменений в приложение 16 </w:t>
      </w:r>
    </w:p>
    <w:p w:rsidR="00233D17" w:rsidRPr="008E1603" w:rsidRDefault="00CF6CCF" w:rsidP="008E1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1603">
        <w:rPr>
          <w:rFonts w:ascii="Times New Roman" w:hAnsi="Times New Roman"/>
          <w:b/>
          <w:sz w:val="28"/>
          <w:szCs w:val="28"/>
        </w:rPr>
        <w:t>к Закону Ярославской области «О видах и границах муниципальных образований Ярославской области»</w:t>
      </w:r>
    </w:p>
    <w:p w:rsidR="008E1603" w:rsidRDefault="008E1603" w:rsidP="008E1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603" w:rsidRDefault="008E1603" w:rsidP="008E1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8E1603">
        <w:rPr>
          <w:rFonts w:ascii="Times New Roman" w:hAnsi="Times New Roman"/>
          <w:sz w:val="24"/>
          <w:szCs w:val="28"/>
        </w:rPr>
        <w:t>Принят</w:t>
      </w:r>
      <w:proofErr w:type="gramEnd"/>
      <w:r w:rsidRPr="008E1603">
        <w:rPr>
          <w:rFonts w:ascii="Times New Roman" w:hAnsi="Times New Roman"/>
          <w:sz w:val="24"/>
          <w:szCs w:val="28"/>
        </w:rPr>
        <w:t xml:space="preserve"> Ярославской областной Думой</w:t>
      </w:r>
    </w:p>
    <w:p w:rsidR="00233D17" w:rsidRPr="008E1603" w:rsidRDefault="008E1603" w:rsidP="008E160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E1603">
        <w:rPr>
          <w:rFonts w:ascii="Times New Roman" w:hAnsi="Times New Roman"/>
          <w:sz w:val="24"/>
          <w:szCs w:val="28"/>
        </w:rPr>
        <w:t xml:space="preserve">31 марта </w:t>
      </w:r>
      <w:r w:rsidR="00CF6CCF" w:rsidRPr="008E1603">
        <w:rPr>
          <w:rFonts w:ascii="Times New Roman" w:hAnsi="Times New Roman"/>
          <w:sz w:val="24"/>
          <w:szCs w:val="28"/>
        </w:rPr>
        <w:t>2026 года</w:t>
      </w:r>
    </w:p>
    <w:p w:rsidR="00233D17" w:rsidRDefault="00233D17" w:rsidP="008E1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603" w:rsidRPr="008E1603" w:rsidRDefault="008E1603" w:rsidP="008E1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pStyle w:val="a8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8E1603">
        <w:rPr>
          <w:b/>
          <w:sz w:val="28"/>
          <w:szCs w:val="28"/>
        </w:rPr>
        <w:t>Статья 1</w:t>
      </w:r>
      <w:r w:rsidRPr="008E1603">
        <w:rPr>
          <w:sz w:val="28"/>
          <w:szCs w:val="28"/>
        </w:rPr>
        <w:t xml:space="preserve"> </w:t>
      </w:r>
    </w:p>
    <w:p w:rsidR="00233D17" w:rsidRPr="008E1603" w:rsidRDefault="00CF6CCF" w:rsidP="008E1603">
      <w:pPr>
        <w:pStyle w:val="a8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изменив типы следующих сельских населенных пунктов: 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bookmarkStart w:id="0" w:name="_Hlk221712003"/>
      <w:r w:rsidRPr="008E1603">
        <w:rPr>
          <w:sz w:val="28"/>
          <w:szCs w:val="28"/>
        </w:rPr>
        <w:t xml:space="preserve">деревня Подол, входящая в состав </w:t>
      </w:r>
      <w:bookmarkStart w:id="1" w:name="_Hlk221711915"/>
      <w:r w:rsidRPr="008E1603">
        <w:rPr>
          <w:sz w:val="28"/>
          <w:szCs w:val="28"/>
        </w:rPr>
        <w:t>Василевского</w:t>
      </w:r>
      <w:bookmarkEnd w:id="1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Семенково</w:t>
      </w:r>
      <w:proofErr w:type="spellEnd"/>
      <w:r w:rsidRPr="008E1603">
        <w:rPr>
          <w:sz w:val="28"/>
          <w:szCs w:val="28"/>
        </w:rPr>
        <w:t xml:space="preserve">, входящая в состав Василевского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Ивановское, входящая в состав Воздвиженского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Семенково</w:t>
      </w:r>
      <w:proofErr w:type="spellEnd"/>
      <w:r w:rsidRPr="008E1603">
        <w:rPr>
          <w:sz w:val="28"/>
          <w:szCs w:val="28"/>
        </w:rPr>
        <w:t xml:space="preserve">, входящая в состав </w:t>
      </w:r>
      <w:proofErr w:type="spellStart"/>
      <w:r w:rsidRPr="008E1603">
        <w:rPr>
          <w:sz w:val="28"/>
          <w:szCs w:val="28"/>
        </w:rPr>
        <w:t>Головинского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хутор; 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Алексино, входящая в состав Ильинского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Березники, входящая в состав Ильинского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Высоково, входящая в состав Ильинского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lastRenderedPageBreak/>
        <w:t xml:space="preserve">деревня </w:t>
      </w:r>
      <w:proofErr w:type="spellStart"/>
      <w:r w:rsidRPr="008E1603">
        <w:rPr>
          <w:sz w:val="28"/>
          <w:szCs w:val="28"/>
        </w:rPr>
        <w:t>Макарово</w:t>
      </w:r>
      <w:proofErr w:type="spellEnd"/>
      <w:r w:rsidRPr="008E1603">
        <w:rPr>
          <w:sz w:val="28"/>
          <w:szCs w:val="28"/>
        </w:rPr>
        <w:t xml:space="preserve">, входящая в состав Ильинского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Осеево</w:t>
      </w:r>
      <w:proofErr w:type="spellEnd"/>
      <w:r w:rsidRPr="008E1603">
        <w:rPr>
          <w:sz w:val="28"/>
          <w:szCs w:val="28"/>
        </w:rPr>
        <w:t xml:space="preserve">, входящая в состав Ильинского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Слобода, входящая в состав Ильинского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Теренькино</w:t>
      </w:r>
      <w:proofErr w:type="spellEnd"/>
      <w:r w:rsidRPr="008E1603">
        <w:rPr>
          <w:sz w:val="28"/>
          <w:szCs w:val="28"/>
        </w:rPr>
        <w:t xml:space="preserve">, входящая в состав Ильинского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Горки, входящая в состав </w:t>
      </w:r>
      <w:proofErr w:type="spellStart"/>
      <w:r w:rsidRPr="008E1603">
        <w:rPr>
          <w:sz w:val="28"/>
          <w:szCs w:val="28"/>
        </w:rPr>
        <w:t>Клементьевского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Алексино, входящая в состав </w:t>
      </w:r>
      <w:proofErr w:type="spellStart"/>
      <w:r w:rsidRPr="008E1603">
        <w:rPr>
          <w:sz w:val="28"/>
          <w:szCs w:val="28"/>
        </w:rPr>
        <w:t>Климатинского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Высоково, входящая в состав </w:t>
      </w:r>
      <w:proofErr w:type="spellStart"/>
      <w:r w:rsidRPr="008E1603">
        <w:rPr>
          <w:sz w:val="28"/>
          <w:szCs w:val="28"/>
        </w:rPr>
        <w:t>Климатинского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Горбово</w:t>
      </w:r>
      <w:proofErr w:type="spellEnd"/>
      <w:r w:rsidRPr="008E1603">
        <w:rPr>
          <w:sz w:val="28"/>
          <w:szCs w:val="28"/>
        </w:rPr>
        <w:t xml:space="preserve">, входящая в состав </w:t>
      </w:r>
      <w:proofErr w:type="spellStart"/>
      <w:r w:rsidRPr="008E1603">
        <w:rPr>
          <w:sz w:val="28"/>
          <w:szCs w:val="28"/>
        </w:rPr>
        <w:t>Климатинского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Новинки, входящая в состав </w:t>
      </w:r>
      <w:proofErr w:type="spellStart"/>
      <w:r w:rsidRPr="008E1603">
        <w:rPr>
          <w:sz w:val="28"/>
          <w:szCs w:val="28"/>
        </w:rPr>
        <w:t>Климатинского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село Красное, входящее в состав </w:t>
      </w:r>
      <w:proofErr w:type="spellStart"/>
      <w:r w:rsidRPr="008E1603">
        <w:rPr>
          <w:sz w:val="28"/>
          <w:szCs w:val="28"/>
        </w:rPr>
        <w:t>Маймерского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деревня;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Чернятино</w:t>
      </w:r>
      <w:proofErr w:type="spellEnd"/>
      <w:r w:rsidRPr="008E1603">
        <w:rPr>
          <w:sz w:val="28"/>
          <w:szCs w:val="28"/>
        </w:rPr>
        <w:t xml:space="preserve">, входящая в состав </w:t>
      </w:r>
      <w:proofErr w:type="spellStart"/>
      <w:r w:rsidRPr="008E1603">
        <w:rPr>
          <w:sz w:val="28"/>
          <w:szCs w:val="28"/>
        </w:rPr>
        <w:t>Маймерского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gramStart"/>
      <w:r w:rsidRPr="008E1603">
        <w:rPr>
          <w:sz w:val="28"/>
          <w:szCs w:val="28"/>
        </w:rPr>
        <w:t>Вороново</w:t>
      </w:r>
      <w:proofErr w:type="gramEnd"/>
      <w:r w:rsidRPr="008E1603">
        <w:rPr>
          <w:sz w:val="28"/>
          <w:szCs w:val="28"/>
        </w:rPr>
        <w:t xml:space="preserve">, входящая в состав Никольского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</w:t>
      </w:r>
      <w:r w:rsidR="004954B7" w:rsidRPr="008E1603">
        <w:rPr>
          <w:sz w:val="28"/>
          <w:szCs w:val="28"/>
        </w:rPr>
        <w:t>,</w:t>
      </w:r>
      <w:r w:rsidRPr="008E1603">
        <w:rPr>
          <w:sz w:val="28"/>
          <w:szCs w:val="28"/>
        </w:rPr>
        <w:t xml:space="preserve">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gramStart"/>
      <w:r w:rsidRPr="008E1603">
        <w:rPr>
          <w:sz w:val="28"/>
          <w:szCs w:val="28"/>
        </w:rPr>
        <w:t>Никиткино</w:t>
      </w:r>
      <w:proofErr w:type="gramEnd"/>
      <w:r w:rsidRPr="008E1603">
        <w:rPr>
          <w:sz w:val="28"/>
          <w:szCs w:val="28"/>
        </w:rPr>
        <w:t xml:space="preserve">, входящая в состав Никольского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Ложкино</w:t>
      </w:r>
      <w:proofErr w:type="spellEnd"/>
      <w:r w:rsidRPr="008E1603">
        <w:rPr>
          <w:sz w:val="28"/>
          <w:szCs w:val="28"/>
        </w:rPr>
        <w:t xml:space="preserve">, входящая в состав </w:t>
      </w:r>
      <w:proofErr w:type="spellStart"/>
      <w:r w:rsidRPr="008E1603">
        <w:rPr>
          <w:sz w:val="28"/>
          <w:szCs w:val="28"/>
        </w:rPr>
        <w:t>Ниноровского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село </w:t>
      </w:r>
      <w:proofErr w:type="spellStart"/>
      <w:r w:rsidRPr="008E1603">
        <w:rPr>
          <w:sz w:val="28"/>
          <w:szCs w:val="28"/>
        </w:rPr>
        <w:t>Нефедьево</w:t>
      </w:r>
      <w:proofErr w:type="spellEnd"/>
      <w:r w:rsidRPr="008E1603">
        <w:rPr>
          <w:sz w:val="28"/>
          <w:szCs w:val="28"/>
        </w:rPr>
        <w:t xml:space="preserve">, входящее в состав </w:t>
      </w:r>
      <w:proofErr w:type="spellStart"/>
      <w:r w:rsidRPr="008E1603">
        <w:rPr>
          <w:sz w:val="28"/>
          <w:szCs w:val="28"/>
        </w:rPr>
        <w:t>Ординского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lastRenderedPageBreak/>
        <w:t xml:space="preserve">деревня </w:t>
      </w:r>
      <w:proofErr w:type="spellStart"/>
      <w:r w:rsidRPr="008E1603">
        <w:rPr>
          <w:sz w:val="28"/>
          <w:szCs w:val="28"/>
        </w:rPr>
        <w:t>Монарево</w:t>
      </w:r>
      <w:proofErr w:type="spellEnd"/>
      <w:r w:rsidRPr="008E1603">
        <w:rPr>
          <w:sz w:val="28"/>
          <w:szCs w:val="28"/>
        </w:rPr>
        <w:t xml:space="preserve">, входящая в состав </w:t>
      </w:r>
      <w:proofErr w:type="spellStart"/>
      <w:r w:rsidRPr="008E1603">
        <w:rPr>
          <w:sz w:val="28"/>
          <w:szCs w:val="28"/>
        </w:rPr>
        <w:t>Отрадновского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Нестерово, входящая в состав </w:t>
      </w:r>
      <w:proofErr w:type="spellStart"/>
      <w:r w:rsidRPr="008E1603">
        <w:rPr>
          <w:sz w:val="28"/>
          <w:szCs w:val="28"/>
        </w:rPr>
        <w:t>Плоскинского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Высоково, входящая в состав Покровского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хутор;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Гридино</w:t>
      </w:r>
      <w:proofErr w:type="spellEnd"/>
      <w:r w:rsidRPr="008E1603">
        <w:rPr>
          <w:sz w:val="28"/>
          <w:szCs w:val="28"/>
        </w:rPr>
        <w:t xml:space="preserve">, входящая в состав Покровского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Иванцево</w:t>
      </w:r>
      <w:proofErr w:type="spellEnd"/>
      <w:r w:rsidRPr="008E1603">
        <w:rPr>
          <w:sz w:val="28"/>
          <w:szCs w:val="28"/>
        </w:rPr>
        <w:t xml:space="preserve">, входящая в состав Покровского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Деревеньки, входящая в состав </w:t>
      </w:r>
      <w:proofErr w:type="spellStart"/>
      <w:r w:rsidRPr="008E1603">
        <w:rPr>
          <w:sz w:val="28"/>
          <w:szCs w:val="28"/>
        </w:rPr>
        <w:t>Путчинского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Дуброво, входящая в состав </w:t>
      </w:r>
      <w:proofErr w:type="spellStart"/>
      <w:r w:rsidRPr="008E1603">
        <w:rPr>
          <w:sz w:val="28"/>
          <w:szCs w:val="28"/>
        </w:rPr>
        <w:t>Путчинского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Кривцово</w:t>
      </w:r>
      <w:proofErr w:type="spellEnd"/>
      <w:r w:rsidRPr="008E1603">
        <w:rPr>
          <w:sz w:val="28"/>
          <w:szCs w:val="28"/>
        </w:rPr>
        <w:t xml:space="preserve">, входящая в состав </w:t>
      </w:r>
      <w:proofErr w:type="spellStart"/>
      <w:r w:rsidRPr="008E1603">
        <w:rPr>
          <w:sz w:val="28"/>
          <w:szCs w:val="28"/>
        </w:rPr>
        <w:t>Путчинского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Ростовцево</w:t>
      </w:r>
      <w:proofErr w:type="spellEnd"/>
      <w:r w:rsidRPr="008E1603">
        <w:rPr>
          <w:sz w:val="28"/>
          <w:szCs w:val="28"/>
        </w:rPr>
        <w:t xml:space="preserve">, входящая в состав </w:t>
      </w:r>
      <w:proofErr w:type="spellStart"/>
      <w:r w:rsidRPr="008E1603">
        <w:rPr>
          <w:sz w:val="28"/>
          <w:szCs w:val="28"/>
        </w:rPr>
        <w:t>Путчинского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Яковлевское</w:t>
      </w:r>
      <w:proofErr w:type="spellEnd"/>
      <w:r w:rsidRPr="008E1603">
        <w:rPr>
          <w:sz w:val="28"/>
          <w:szCs w:val="28"/>
        </w:rPr>
        <w:t xml:space="preserve">, входящая в состав Слободского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</w:t>
      </w:r>
      <w:proofErr w:type="spellStart"/>
      <w:r w:rsidRPr="008E1603">
        <w:rPr>
          <w:sz w:val="28"/>
          <w:szCs w:val="28"/>
        </w:rPr>
        <w:t>Платуново</w:t>
      </w:r>
      <w:proofErr w:type="spellEnd"/>
      <w:r w:rsidRPr="008E1603">
        <w:rPr>
          <w:sz w:val="28"/>
          <w:szCs w:val="28"/>
        </w:rPr>
        <w:t xml:space="preserve">, входящая в состав </w:t>
      </w:r>
      <w:proofErr w:type="spellStart"/>
      <w:r w:rsidRPr="008E1603">
        <w:rPr>
          <w:sz w:val="28"/>
          <w:szCs w:val="28"/>
        </w:rPr>
        <w:t>Улейминского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233D17" w:rsidRPr="008E1603" w:rsidRDefault="00CF6CCF" w:rsidP="008E1603">
      <w:pPr>
        <w:pStyle w:val="a8"/>
        <w:numPr>
          <w:ilvl w:val="0"/>
          <w:numId w:val="1"/>
        </w:numPr>
        <w:tabs>
          <w:tab w:val="left" w:pos="1232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8E1603">
        <w:rPr>
          <w:sz w:val="28"/>
          <w:szCs w:val="28"/>
        </w:rPr>
        <w:t xml:space="preserve">деревня Поповка, входящая в состав </w:t>
      </w:r>
      <w:proofErr w:type="spellStart"/>
      <w:r w:rsidRPr="008E1603">
        <w:rPr>
          <w:sz w:val="28"/>
          <w:szCs w:val="28"/>
        </w:rPr>
        <w:t>Улейминского</w:t>
      </w:r>
      <w:proofErr w:type="spellEnd"/>
      <w:r w:rsidRPr="008E1603">
        <w:rPr>
          <w:sz w:val="28"/>
          <w:szCs w:val="28"/>
        </w:rPr>
        <w:t xml:space="preserve"> сельского округа </w:t>
      </w:r>
      <w:proofErr w:type="spellStart"/>
      <w:r w:rsidRPr="008E1603">
        <w:rPr>
          <w:sz w:val="28"/>
          <w:szCs w:val="28"/>
        </w:rPr>
        <w:t>Угличского</w:t>
      </w:r>
      <w:proofErr w:type="spellEnd"/>
      <w:r w:rsidRPr="008E1603">
        <w:rPr>
          <w:sz w:val="28"/>
          <w:szCs w:val="28"/>
        </w:rPr>
        <w:t xml:space="preserve"> района Ярославской области, на тип сельского населенного пункта – поселок.</w:t>
      </w:r>
      <w:bookmarkEnd w:id="0"/>
    </w:p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1603">
        <w:rPr>
          <w:rFonts w:ascii="Times New Roman" w:hAnsi="Times New Roman"/>
          <w:b/>
          <w:sz w:val="28"/>
          <w:szCs w:val="28"/>
        </w:rPr>
        <w:t xml:space="preserve">Статья 2 </w:t>
      </w: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Внести в приложение 16 к Закону Ярославской области от 02.10.2024 № 69-з «О видах и границах муниципальных образований Ярославской области» (Документ-Регион, 2024, 9 октября, № 80</w:t>
      </w:r>
      <w:r w:rsidR="004954B7" w:rsidRPr="008E1603">
        <w:rPr>
          <w:rFonts w:ascii="Times New Roman" w:hAnsi="Times New Roman"/>
          <w:sz w:val="28"/>
          <w:szCs w:val="28"/>
        </w:rPr>
        <w:t>; 2025, 26 декабря, № 99</w:t>
      </w:r>
      <w:r w:rsidRPr="008E1603">
        <w:rPr>
          <w:rFonts w:ascii="Times New Roman" w:hAnsi="Times New Roman"/>
          <w:sz w:val="28"/>
          <w:szCs w:val="28"/>
        </w:rPr>
        <w:t>) следующие изменения:</w:t>
      </w:r>
    </w:p>
    <w:p w:rsidR="00233D17" w:rsidRPr="008E1603" w:rsidRDefault="00CF6CCF" w:rsidP="008E160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1) в перечне населенных пунктов Василевского сельского округа</w:t>
      </w:r>
      <w:r w:rsidR="0038476D">
        <w:rPr>
          <w:rFonts w:ascii="Times New Roman" w:hAnsi="Times New Roman"/>
          <w:sz w:val="28"/>
          <w:szCs w:val="28"/>
        </w:rPr>
        <w:t>:</w:t>
      </w:r>
    </w:p>
    <w:p w:rsidR="00233D17" w:rsidRPr="008E1603" w:rsidRDefault="00CF6CCF" w:rsidP="008E160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а)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434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Подол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Подол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б)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Семенково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Семенково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67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2)</w:t>
      </w:r>
      <w:r w:rsidR="006A2A75">
        <w:rPr>
          <w:rFonts w:ascii="Times New Roman" w:hAnsi="Times New Roman"/>
          <w:sz w:val="28"/>
          <w:szCs w:val="28"/>
        </w:rPr>
        <w:t> </w:t>
      </w:r>
      <w:r w:rsidRPr="008E1603">
        <w:rPr>
          <w:rFonts w:ascii="Times New Roman" w:hAnsi="Times New Roman"/>
          <w:sz w:val="28"/>
          <w:szCs w:val="28"/>
        </w:rPr>
        <w:t>в перечне населенных пунктов Воздвиженского сельского округа</w:t>
      </w:r>
      <w:r w:rsidR="008E1603">
        <w:rPr>
          <w:rFonts w:ascii="Times New Roman" w:hAnsi="Times New Roman"/>
          <w:sz w:val="28"/>
          <w:szCs w:val="28"/>
        </w:rPr>
        <w:br/>
      </w:r>
      <w:r w:rsidRPr="008E1603">
        <w:rPr>
          <w:rFonts w:ascii="Times New Roman" w:hAnsi="Times New Roman"/>
          <w:sz w:val="28"/>
          <w:szCs w:val="28"/>
        </w:rPr>
        <w:t>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67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3)</w:t>
      </w:r>
      <w:r w:rsidR="006A2A75">
        <w:rPr>
          <w:rFonts w:ascii="Times New Roman" w:hAnsi="Times New Roman"/>
          <w:sz w:val="28"/>
          <w:szCs w:val="28"/>
        </w:rPr>
        <w:t> </w:t>
      </w:r>
      <w:r w:rsidRPr="008E1603">
        <w:rPr>
          <w:rFonts w:ascii="Times New Roman" w:hAnsi="Times New Roman"/>
          <w:sz w:val="28"/>
          <w:szCs w:val="28"/>
        </w:rPr>
        <w:t xml:space="preserve">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Головинского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</w:t>
      </w:r>
      <w:r w:rsidR="008E1603">
        <w:rPr>
          <w:rFonts w:ascii="Times New Roman" w:hAnsi="Times New Roman"/>
          <w:sz w:val="28"/>
          <w:szCs w:val="28"/>
        </w:rPr>
        <w:br/>
      </w:r>
      <w:r w:rsidRPr="008E1603">
        <w:rPr>
          <w:rFonts w:ascii="Times New Roman" w:hAnsi="Times New Roman"/>
          <w:sz w:val="28"/>
          <w:szCs w:val="28"/>
        </w:rPr>
        <w:t>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Семенково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Семенково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4) в перечне населенных пунктов Ильинского сельского округа</w:t>
      </w:r>
      <w:r w:rsidR="004954B7" w:rsidRPr="008E1603">
        <w:rPr>
          <w:rFonts w:ascii="Times New Roman" w:hAnsi="Times New Roman"/>
          <w:sz w:val="28"/>
          <w:szCs w:val="28"/>
        </w:rPr>
        <w:t>:</w:t>
      </w:r>
      <w:r w:rsidRPr="008E1603">
        <w:rPr>
          <w:rFonts w:ascii="Times New Roman" w:hAnsi="Times New Roman"/>
          <w:sz w:val="28"/>
          <w:szCs w:val="28"/>
        </w:rPr>
        <w:t xml:space="preserve"> </w:t>
      </w: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а)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Алексино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Алексино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б)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Березники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Березники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в)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Высоково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г)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Макарово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2"/>
        <w:gridCol w:w="4380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Макарово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д)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Осеево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2"/>
        <w:gridCol w:w="4380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Осеево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е)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2"/>
        <w:gridCol w:w="4380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ж)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Теренькино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2"/>
        <w:gridCol w:w="4380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Теренькино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3D17" w:rsidRPr="008E1603" w:rsidRDefault="00CF6CCF" w:rsidP="00867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 xml:space="preserve">5) 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Клементьевского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</w:t>
      </w:r>
      <w:r w:rsidR="008E1603">
        <w:rPr>
          <w:rFonts w:ascii="Times New Roman" w:hAnsi="Times New Roman"/>
          <w:sz w:val="28"/>
          <w:szCs w:val="28"/>
        </w:rPr>
        <w:br/>
      </w:r>
      <w:r w:rsidRPr="008E1603">
        <w:rPr>
          <w:rFonts w:ascii="Times New Roman" w:hAnsi="Times New Roman"/>
          <w:sz w:val="28"/>
          <w:szCs w:val="28"/>
        </w:rPr>
        <w:t>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Горки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1"/>
        <w:gridCol w:w="4381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Горки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 xml:space="preserve">6) 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Климатинского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</w:t>
      </w:r>
      <w:r w:rsidR="004954B7" w:rsidRPr="008E1603">
        <w:rPr>
          <w:rFonts w:ascii="Times New Roman" w:hAnsi="Times New Roman"/>
          <w:sz w:val="28"/>
          <w:szCs w:val="28"/>
        </w:rPr>
        <w:t>:</w:t>
      </w: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а)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Алексино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Алексино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б)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Высоково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в)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Горбово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2"/>
        <w:gridCol w:w="4380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Горбово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г)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Новинки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Новинки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 xml:space="preserve">7) 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Маймерского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</w:t>
      </w:r>
      <w:r w:rsidR="004954B7" w:rsidRPr="008E1603">
        <w:rPr>
          <w:rFonts w:ascii="Times New Roman" w:hAnsi="Times New Roman"/>
          <w:sz w:val="28"/>
          <w:szCs w:val="28"/>
        </w:rPr>
        <w:t>:</w:t>
      </w: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а)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Красное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4"/>
        <w:gridCol w:w="4378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Красное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б)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Чернятино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2"/>
        <w:gridCol w:w="4380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Чернятино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8) в перечне населенных пунктов Никольского сельского округа</w:t>
      </w:r>
      <w:r w:rsidR="004954B7" w:rsidRPr="008E1603">
        <w:rPr>
          <w:rFonts w:ascii="Times New Roman" w:hAnsi="Times New Roman"/>
          <w:sz w:val="28"/>
          <w:szCs w:val="28"/>
        </w:rPr>
        <w:t>:</w:t>
      </w:r>
      <w:r w:rsidRPr="008E1603">
        <w:rPr>
          <w:rFonts w:ascii="Times New Roman" w:hAnsi="Times New Roman"/>
          <w:sz w:val="28"/>
          <w:szCs w:val="28"/>
        </w:rPr>
        <w:t xml:space="preserve"> </w:t>
      </w: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а)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Вороново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3"/>
        <w:gridCol w:w="4380"/>
        <w:gridCol w:w="462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4954B7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Вороново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б)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Никиткино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Никиткино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67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9)</w:t>
      </w:r>
      <w:r w:rsidR="008E1603">
        <w:rPr>
          <w:rFonts w:ascii="Times New Roman" w:hAnsi="Times New Roman"/>
          <w:sz w:val="28"/>
          <w:szCs w:val="28"/>
        </w:rPr>
        <w:t> </w:t>
      </w:r>
      <w:r w:rsidRPr="008E1603">
        <w:rPr>
          <w:rFonts w:ascii="Times New Roman" w:hAnsi="Times New Roman"/>
          <w:sz w:val="28"/>
          <w:szCs w:val="28"/>
        </w:rPr>
        <w:t xml:space="preserve">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Ниноровского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</w:t>
      </w:r>
      <w:r w:rsidR="008E1603">
        <w:rPr>
          <w:rFonts w:ascii="Times New Roman" w:hAnsi="Times New Roman"/>
          <w:sz w:val="28"/>
          <w:szCs w:val="28"/>
        </w:rPr>
        <w:br/>
      </w:r>
      <w:r w:rsidRPr="008E1603">
        <w:rPr>
          <w:rFonts w:ascii="Times New Roman" w:hAnsi="Times New Roman"/>
          <w:sz w:val="28"/>
          <w:szCs w:val="28"/>
        </w:rPr>
        <w:t>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Ложкино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5"/>
        <w:gridCol w:w="4377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Ложкино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67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10)</w:t>
      </w:r>
      <w:r w:rsidR="006A2A75">
        <w:rPr>
          <w:rFonts w:ascii="Times New Roman" w:hAnsi="Times New Roman"/>
          <w:sz w:val="28"/>
          <w:szCs w:val="28"/>
        </w:rPr>
        <w:t> </w:t>
      </w:r>
      <w:r w:rsidRPr="008E1603">
        <w:rPr>
          <w:rFonts w:ascii="Times New Roman" w:hAnsi="Times New Roman"/>
          <w:sz w:val="28"/>
          <w:szCs w:val="28"/>
        </w:rPr>
        <w:t xml:space="preserve">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Ординского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 </w:t>
      </w:r>
      <w:r w:rsidR="008E1603">
        <w:rPr>
          <w:rFonts w:ascii="Times New Roman" w:hAnsi="Times New Roman"/>
          <w:sz w:val="28"/>
          <w:szCs w:val="28"/>
        </w:rPr>
        <w:br/>
      </w:r>
      <w:r w:rsidRPr="008E1603">
        <w:rPr>
          <w:rFonts w:ascii="Times New Roman" w:hAnsi="Times New Roman"/>
          <w:sz w:val="28"/>
          <w:szCs w:val="28"/>
        </w:rPr>
        <w:t>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Нефедьево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603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Нефедьево</w:t>
            </w:r>
            <w:proofErr w:type="spellEnd"/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67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 xml:space="preserve">11) 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Отрадновского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</w:t>
      </w:r>
      <w:r w:rsidR="008E1603">
        <w:rPr>
          <w:rFonts w:ascii="Times New Roman" w:hAnsi="Times New Roman"/>
          <w:sz w:val="28"/>
          <w:szCs w:val="28"/>
        </w:rPr>
        <w:br/>
      </w:r>
      <w:r w:rsidRPr="008E1603">
        <w:rPr>
          <w:rFonts w:ascii="Times New Roman" w:hAnsi="Times New Roman"/>
          <w:sz w:val="28"/>
          <w:szCs w:val="28"/>
        </w:rPr>
        <w:t>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Монарево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4"/>
        <w:gridCol w:w="4379"/>
        <w:gridCol w:w="462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Монарево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67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 xml:space="preserve">12) 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Плоскинского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</w:t>
      </w:r>
      <w:r w:rsidR="008E1603">
        <w:rPr>
          <w:rFonts w:ascii="Times New Roman" w:hAnsi="Times New Roman"/>
          <w:sz w:val="28"/>
          <w:szCs w:val="28"/>
        </w:rPr>
        <w:br/>
      </w:r>
      <w:r w:rsidRPr="008E1603">
        <w:rPr>
          <w:rFonts w:ascii="Times New Roman" w:hAnsi="Times New Roman"/>
          <w:sz w:val="28"/>
          <w:szCs w:val="28"/>
        </w:rPr>
        <w:t>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Нестерово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603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Нестерово</w:t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13) в перечне населенных пунктов Покровского сельского округа</w:t>
      </w:r>
      <w:r w:rsidR="004954B7" w:rsidRPr="008E1603">
        <w:rPr>
          <w:rFonts w:ascii="Times New Roman" w:hAnsi="Times New Roman"/>
          <w:sz w:val="28"/>
          <w:szCs w:val="28"/>
        </w:rPr>
        <w:t>:</w:t>
      </w: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а)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4"/>
        <w:gridCol w:w="4378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Высоково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б)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1"/>
        <w:gridCol w:w="4373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Гридино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4"/>
        <w:gridCol w:w="4379"/>
        <w:gridCol w:w="462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Гридино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в)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1"/>
        <w:gridCol w:w="4373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Иванцево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4"/>
        <w:gridCol w:w="4378"/>
        <w:gridCol w:w="426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Иванцево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ind w:right="-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 xml:space="preserve">14) 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Путчинского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</w:t>
      </w:r>
      <w:r w:rsidR="004954B7" w:rsidRPr="008E1603">
        <w:rPr>
          <w:rFonts w:ascii="Times New Roman" w:hAnsi="Times New Roman"/>
          <w:sz w:val="28"/>
          <w:szCs w:val="28"/>
        </w:rPr>
        <w:t>:</w:t>
      </w: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а) строки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Деревеньки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233D17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233D17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Дуброво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8E1603" w:rsidRDefault="008E1603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373"/>
        <w:gridCol w:w="4380"/>
        <w:gridCol w:w="603"/>
      </w:tblGrid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Деревеньки</w:t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233D17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D17" w:rsidRPr="008E1603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Дуброво</w:t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lastRenderedPageBreak/>
        <w:t>б)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Кривцово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4"/>
        <w:gridCol w:w="4378"/>
        <w:gridCol w:w="462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Кривцово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в)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Ростовцево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603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Ростовцево</w:t>
            </w:r>
            <w:proofErr w:type="spellEnd"/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8E1603" w:rsidRPr="008E1603" w:rsidRDefault="008E1603" w:rsidP="008E160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67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15)</w:t>
      </w:r>
      <w:r w:rsidR="008E1603">
        <w:rPr>
          <w:rFonts w:ascii="Times New Roman" w:hAnsi="Times New Roman"/>
          <w:sz w:val="28"/>
          <w:szCs w:val="28"/>
        </w:rPr>
        <w:t> </w:t>
      </w:r>
      <w:r w:rsidRPr="008E1603">
        <w:rPr>
          <w:rFonts w:ascii="Times New Roman" w:hAnsi="Times New Roman"/>
          <w:sz w:val="28"/>
          <w:szCs w:val="28"/>
        </w:rPr>
        <w:t>в перечне населенных пунктов Слободского сельского округа</w:t>
      </w:r>
      <w:r w:rsidR="008E1603">
        <w:rPr>
          <w:rFonts w:ascii="Times New Roman" w:hAnsi="Times New Roman"/>
          <w:sz w:val="28"/>
          <w:szCs w:val="28"/>
        </w:rPr>
        <w:br/>
      </w:r>
      <w:r w:rsidRPr="008E1603">
        <w:rPr>
          <w:rFonts w:ascii="Times New Roman" w:hAnsi="Times New Roman"/>
          <w:sz w:val="28"/>
          <w:szCs w:val="28"/>
        </w:rPr>
        <w:t>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Яковлевское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2"/>
        <w:gridCol w:w="4380"/>
        <w:gridCol w:w="603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Яковлевское</w:t>
            </w:r>
            <w:proofErr w:type="spellEnd"/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 xml:space="preserve">16) в перечне населенных пунктов </w:t>
      </w:r>
      <w:proofErr w:type="spellStart"/>
      <w:r w:rsidRPr="008E1603">
        <w:rPr>
          <w:rFonts w:ascii="Times New Roman" w:hAnsi="Times New Roman"/>
          <w:sz w:val="28"/>
          <w:szCs w:val="28"/>
        </w:rPr>
        <w:t>Улейминского</w:t>
      </w:r>
      <w:proofErr w:type="spellEnd"/>
      <w:r w:rsidRPr="008E1603">
        <w:rPr>
          <w:rFonts w:ascii="Times New Roman" w:hAnsi="Times New Roman"/>
          <w:sz w:val="28"/>
          <w:szCs w:val="28"/>
        </w:rPr>
        <w:t xml:space="preserve"> сельского округа</w:t>
      </w:r>
      <w:r w:rsidR="004954B7" w:rsidRPr="008E1603">
        <w:rPr>
          <w:rFonts w:ascii="Times New Roman" w:hAnsi="Times New Roman"/>
          <w:sz w:val="28"/>
          <w:szCs w:val="28"/>
        </w:rPr>
        <w:t>:</w:t>
      </w: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а)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Платуново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603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603">
              <w:rPr>
                <w:rFonts w:ascii="Times New Roman" w:hAnsi="Times New Roman"/>
                <w:sz w:val="28"/>
                <w:szCs w:val="28"/>
              </w:rPr>
              <w:t>Платуново</w:t>
            </w:r>
            <w:proofErr w:type="spellEnd"/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б)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Поповка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26"/>
      </w:tblGrid>
      <w:tr w:rsidR="00233D17" w:rsidRPr="008E160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Поповка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33D17" w:rsidRPr="008E1603" w:rsidRDefault="00CF6CCF" w:rsidP="008E1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233D17" w:rsidRPr="008E1603" w:rsidRDefault="00233D17" w:rsidP="008E16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1603">
        <w:rPr>
          <w:rFonts w:ascii="Times New Roman" w:hAnsi="Times New Roman"/>
          <w:b/>
          <w:sz w:val="28"/>
          <w:szCs w:val="28"/>
        </w:rPr>
        <w:t xml:space="preserve">Статья 3 </w:t>
      </w:r>
    </w:p>
    <w:p w:rsidR="00233D17" w:rsidRPr="008E1603" w:rsidRDefault="00CF6CCF" w:rsidP="008E1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233D17" w:rsidRPr="008E1603" w:rsidRDefault="00233D17" w:rsidP="008E1603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4954B7" w:rsidRPr="008E1603" w:rsidRDefault="004954B7" w:rsidP="008E1603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233D17" w:rsidRPr="008E1603" w:rsidRDefault="00233D17" w:rsidP="008E1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Губернатор</w:t>
      </w:r>
    </w:p>
    <w:p w:rsidR="00233D17" w:rsidRPr="008E1603" w:rsidRDefault="00CF6CCF" w:rsidP="008E1603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Ярославской области</w:t>
      </w:r>
      <w:r w:rsidRPr="008E1603">
        <w:rPr>
          <w:rFonts w:ascii="Times New Roman" w:hAnsi="Times New Roman"/>
          <w:sz w:val="28"/>
          <w:szCs w:val="28"/>
        </w:rPr>
        <w:tab/>
      </w:r>
      <w:r w:rsidR="008E1603">
        <w:rPr>
          <w:rFonts w:ascii="Times New Roman" w:hAnsi="Times New Roman"/>
          <w:sz w:val="28"/>
          <w:szCs w:val="28"/>
        </w:rPr>
        <w:t xml:space="preserve"> </w:t>
      </w:r>
      <w:r w:rsidRPr="008E1603">
        <w:rPr>
          <w:rFonts w:ascii="Times New Roman" w:hAnsi="Times New Roman"/>
          <w:sz w:val="28"/>
          <w:szCs w:val="28"/>
        </w:rPr>
        <w:t xml:space="preserve">М.Я. </w:t>
      </w:r>
      <w:proofErr w:type="spellStart"/>
      <w:r w:rsidRPr="008E1603">
        <w:rPr>
          <w:rFonts w:ascii="Times New Roman" w:hAnsi="Times New Roman"/>
          <w:sz w:val="28"/>
          <w:szCs w:val="28"/>
        </w:rPr>
        <w:t>Евраев</w:t>
      </w:r>
      <w:proofErr w:type="spellEnd"/>
    </w:p>
    <w:p w:rsidR="004954B7" w:rsidRDefault="004954B7" w:rsidP="008E1603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603" w:rsidRPr="008E1603" w:rsidRDefault="008E1603" w:rsidP="008E1603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D17" w:rsidRPr="008E1603" w:rsidRDefault="00CA788D" w:rsidP="008E1603">
      <w:pPr>
        <w:keepNext/>
        <w:tabs>
          <w:tab w:val="left" w:pos="8222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CA788D">
        <w:rPr>
          <w:rFonts w:ascii="Times New Roman" w:hAnsi="Times New Roman"/>
          <w:sz w:val="28"/>
          <w:szCs w:val="28"/>
        </w:rPr>
        <w:t xml:space="preserve">3 апреля </w:t>
      </w:r>
      <w:r w:rsidR="00CF6CCF" w:rsidRPr="008E1603">
        <w:rPr>
          <w:rFonts w:ascii="Times New Roman" w:hAnsi="Times New Roman"/>
          <w:sz w:val="28"/>
          <w:szCs w:val="28"/>
        </w:rPr>
        <w:t>2026 г.</w:t>
      </w:r>
    </w:p>
    <w:p w:rsidR="00233D17" w:rsidRPr="008E1603" w:rsidRDefault="00233D17" w:rsidP="008E1603">
      <w:pPr>
        <w:keepNext/>
        <w:tabs>
          <w:tab w:val="left" w:pos="8222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33D17" w:rsidRPr="008E1603" w:rsidRDefault="00CF6CCF" w:rsidP="008E1603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8E1603">
        <w:rPr>
          <w:rFonts w:ascii="Times New Roman" w:hAnsi="Times New Roman"/>
          <w:sz w:val="28"/>
          <w:szCs w:val="28"/>
        </w:rPr>
        <w:t>№</w:t>
      </w:r>
      <w:r w:rsidR="008E1603">
        <w:rPr>
          <w:rFonts w:ascii="Times New Roman" w:hAnsi="Times New Roman"/>
          <w:sz w:val="28"/>
          <w:szCs w:val="28"/>
        </w:rPr>
        <w:t xml:space="preserve"> </w:t>
      </w:r>
      <w:r w:rsidR="00CA788D">
        <w:rPr>
          <w:rFonts w:ascii="Times New Roman" w:hAnsi="Times New Roman"/>
          <w:sz w:val="28"/>
          <w:szCs w:val="28"/>
        </w:rPr>
        <w:t>22-з</w:t>
      </w:r>
      <w:bookmarkStart w:id="2" w:name="_GoBack"/>
      <w:bookmarkEnd w:id="2"/>
    </w:p>
    <w:sectPr w:rsidR="00233D17" w:rsidRPr="008E1603" w:rsidSect="008E1603">
      <w:headerReference w:type="default" r:id="rId9"/>
      <w:headerReference w:type="first" r:id="rId10"/>
      <w:pgSz w:w="11906" w:h="16838"/>
      <w:pgMar w:top="1134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49" w:rsidRDefault="004B2849">
      <w:pPr>
        <w:spacing w:after="0" w:line="240" w:lineRule="auto"/>
      </w:pPr>
      <w:r>
        <w:separator/>
      </w:r>
    </w:p>
  </w:endnote>
  <w:endnote w:type="continuationSeparator" w:id="0">
    <w:p w:rsidR="004B2849" w:rsidRDefault="004B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49" w:rsidRDefault="004B2849">
      <w:pPr>
        <w:spacing w:after="0" w:line="240" w:lineRule="auto"/>
      </w:pPr>
      <w:r>
        <w:separator/>
      </w:r>
    </w:p>
  </w:footnote>
  <w:footnote w:type="continuationSeparator" w:id="0">
    <w:p w:rsidR="004B2849" w:rsidRDefault="004B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17" w:rsidRDefault="00CF6CCF">
    <w:pPr>
      <w:pStyle w:val="af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CA788D">
      <w:rPr>
        <w:rFonts w:ascii="Times New Roman" w:hAnsi="Times New Roman"/>
        <w:noProof/>
        <w:sz w:val="28"/>
      </w:rPr>
      <w:t>8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17" w:rsidRDefault="00233D17">
    <w:pPr>
      <w:pStyle w:val="af0"/>
      <w:jc w:val="center"/>
    </w:pPr>
  </w:p>
  <w:p w:rsidR="00233D17" w:rsidRDefault="00233D1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FDA"/>
    <w:multiLevelType w:val="multilevel"/>
    <w:tmpl w:val="45A407B4"/>
    <w:lvl w:ilvl="0">
      <w:start w:val="1"/>
      <w:numFmt w:val="decimal"/>
      <w:lvlText w:val="%1)"/>
      <w:lvlJc w:val="left"/>
      <w:pPr>
        <w:widowControl/>
        <w:ind w:left="1211" w:hanging="360"/>
      </w:pPr>
    </w:lvl>
    <w:lvl w:ilvl="1">
      <w:start w:val="1"/>
      <w:numFmt w:val="lowerLetter"/>
      <w:lvlText w:val="%2."/>
      <w:lvlJc w:val="left"/>
      <w:pPr>
        <w:widowControl/>
        <w:ind w:left="1582" w:hanging="360"/>
      </w:pPr>
    </w:lvl>
    <w:lvl w:ilvl="2">
      <w:start w:val="1"/>
      <w:numFmt w:val="lowerRoman"/>
      <w:lvlText w:val="%3."/>
      <w:lvlJc w:val="right"/>
      <w:pPr>
        <w:widowControl/>
        <w:ind w:left="2302" w:hanging="180"/>
      </w:pPr>
    </w:lvl>
    <w:lvl w:ilvl="3">
      <w:start w:val="1"/>
      <w:numFmt w:val="decimal"/>
      <w:lvlText w:val="%4."/>
      <w:lvlJc w:val="left"/>
      <w:pPr>
        <w:widowControl/>
        <w:ind w:left="3022" w:hanging="360"/>
      </w:pPr>
    </w:lvl>
    <w:lvl w:ilvl="4">
      <w:start w:val="1"/>
      <w:numFmt w:val="lowerLetter"/>
      <w:lvlText w:val="%5."/>
      <w:lvlJc w:val="left"/>
      <w:pPr>
        <w:widowControl/>
        <w:ind w:left="3742" w:hanging="360"/>
      </w:pPr>
    </w:lvl>
    <w:lvl w:ilvl="5">
      <w:start w:val="1"/>
      <w:numFmt w:val="lowerRoman"/>
      <w:lvlText w:val="%6."/>
      <w:lvlJc w:val="right"/>
      <w:pPr>
        <w:widowControl/>
        <w:ind w:left="4462" w:hanging="180"/>
      </w:pPr>
    </w:lvl>
    <w:lvl w:ilvl="6">
      <w:start w:val="1"/>
      <w:numFmt w:val="decimal"/>
      <w:lvlText w:val="%7."/>
      <w:lvlJc w:val="left"/>
      <w:pPr>
        <w:widowControl/>
        <w:ind w:left="5182" w:hanging="360"/>
      </w:pPr>
    </w:lvl>
    <w:lvl w:ilvl="7">
      <w:start w:val="1"/>
      <w:numFmt w:val="lowerLetter"/>
      <w:lvlText w:val="%8."/>
      <w:lvlJc w:val="left"/>
      <w:pPr>
        <w:widowControl/>
        <w:ind w:left="5902" w:hanging="360"/>
      </w:pPr>
    </w:lvl>
    <w:lvl w:ilvl="8">
      <w:start w:val="1"/>
      <w:numFmt w:val="lowerRoman"/>
      <w:lvlText w:val="%9."/>
      <w:lvlJc w:val="right"/>
      <w:pPr>
        <w:widowControl/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3D17"/>
    <w:rsid w:val="000347C9"/>
    <w:rsid w:val="00233D17"/>
    <w:rsid w:val="003220DC"/>
    <w:rsid w:val="00334B8A"/>
    <w:rsid w:val="0038476D"/>
    <w:rsid w:val="004954B7"/>
    <w:rsid w:val="004B2849"/>
    <w:rsid w:val="006A2A75"/>
    <w:rsid w:val="00867AC9"/>
    <w:rsid w:val="008E1603"/>
    <w:rsid w:val="00BB7DE8"/>
    <w:rsid w:val="00CA788D"/>
    <w:rsid w:val="00C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 w:line="259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59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59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styleId="21">
    <w:name w:val="toc 2"/>
    <w:next w:val="a"/>
    <w:link w:val="22"/>
    <w:uiPriority w:val="39"/>
    <w:pPr>
      <w:spacing w:after="160" w:line="259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12">
    <w:name w:val="Основной шрифт абзаца1"/>
    <w:link w:val="13"/>
    <w:pPr>
      <w:spacing w:after="160" w:line="259" w:lineRule="auto"/>
    </w:pPr>
    <w:rPr>
      <w:sz w:val="22"/>
    </w:rPr>
  </w:style>
  <w:style w:type="character" w:customStyle="1" w:styleId="13">
    <w:name w:val="Основной шрифт абзаца1"/>
    <w:link w:val="12"/>
    <w:rPr>
      <w:color w:val="000000"/>
      <w:sz w:val="22"/>
    </w:rPr>
  </w:style>
  <w:style w:type="paragraph" w:styleId="41">
    <w:name w:val="toc 4"/>
    <w:next w:val="a"/>
    <w:link w:val="42"/>
    <w:uiPriority w:val="39"/>
    <w:pPr>
      <w:spacing w:after="160" w:line="259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6">
    <w:name w:val="toc 6"/>
    <w:next w:val="a"/>
    <w:link w:val="60"/>
    <w:uiPriority w:val="39"/>
    <w:pPr>
      <w:spacing w:after="160" w:line="259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59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0"/>
    <w:pPr>
      <w:spacing w:after="160" w:line="259" w:lineRule="auto"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z w:val="24"/>
    </w:rPr>
  </w:style>
  <w:style w:type="paragraph" w:customStyle="1" w:styleId="16">
    <w:name w:val="Гиперссылка1"/>
    <w:link w:val="17"/>
    <w:pPr>
      <w:spacing w:after="160" w:line="259" w:lineRule="auto"/>
    </w:pPr>
    <w:rPr>
      <w:color w:val="0000FF"/>
      <w:sz w:val="22"/>
      <w:u w:val="single"/>
    </w:rPr>
  </w:style>
  <w:style w:type="character" w:customStyle="1" w:styleId="17">
    <w:name w:val="Гиперссылка1"/>
    <w:link w:val="16"/>
    <w:rPr>
      <w:color w:val="0000FF"/>
      <w:sz w:val="22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4"/>
    </w:rPr>
  </w:style>
  <w:style w:type="paragraph" w:styleId="31">
    <w:name w:val="toc 3"/>
    <w:next w:val="a"/>
    <w:link w:val="32"/>
    <w:uiPriority w:val="39"/>
    <w:pPr>
      <w:spacing w:after="160" w:line="259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spacing w:after="160" w:line="259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8">
    <w:name w:val="toc 1"/>
    <w:next w:val="a"/>
    <w:link w:val="19"/>
    <w:uiPriority w:val="39"/>
    <w:pPr>
      <w:spacing w:after="160" w:line="259" w:lineRule="auto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after="160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after="160" w:line="259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pPr>
      <w:spacing w:after="160" w:line="259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color w:val="000000"/>
      <w:sz w:val="22"/>
    </w:rPr>
  </w:style>
  <w:style w:type="paragraph" w:styleId="51">
    <w:name w:val="toc 5"/>
    <w:next w:val="a"/>
    <w:link w:val="52"/>
    <w:uiPriority w:val="39"/>
    <w:pPr>
      <w:spacing w:after="160" w:line="259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styleId="ac">
    <w:name w:val="Subtitle"/>
    <w:next w:val="a"/>
    <w:link w:val="ad"/>
    <w:uiPriority w:val="11"/>
    <w:qFormat/>
    <w:pPr>
      <w:spacing w:after="160" w:line="259" w:lineRule="auto"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000000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color w:val="000000"/>
      <w:sz w:val="22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 w:line="259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59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59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styleId="21">
    <w:name w:val="toc 2"/>
    <w:next w:val="a"/>
    <w:link w:val="22"/>
    <w:uiPriority w:val="39"/>
    <w:pPr>
      <w:spacing w:after="160" w:line="259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12">
    <w:name w:val="Основной шрифт абзаца1"/>
    <w:link w:val="13"/>
    <w:pPr>
      <w:spacing w:after="160" w:line="259" w:lineRule="auto"/>
    </w:pPr>
    <w:rPr>
      <w:sz w:val="22"/>
    </w:rPr>
  </w:style>
  <w:style w:type="character" w:customStyle="1" w:styleId="13">
    <w:name w:val="Основной шрифт абзаца1"/>
    <w:link w:val="12"/>
    <w:rPr>
      <w:color w:val="000000"/>
      <w:sz w:val="22"/>
    </w:rPr>
  </w:style>
  <w:style w:type="paragraph" w:styleId="41">
    <w:name w:val="toc 4"/>
    <w:next w:val="a"/>
    <w:link w:val="42"/>
    <w:uiPriority w:val="39"/>
    <w:pPr>
      <w:spacing w:after="160" w:line="259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6">
    <w:name w:val="toc 6"/>
    <w:next w:val="a"/>
    <w:link w:val="60"/>
    <w:uiPriority w:val="39"/>
    <w:pPr>
      <w:spacing w:after="160" w:line="259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59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0"/>
    <w:pPr>
      <w:spacing w:after="160" w:line="259" w:lineRule="auto"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z w:val="24"/>
    </w:rPr>
  </w:style>
  <w:style w:type="paragraph" w:customStyle="1" w:styleId="16">
    <w:name w:val="Гиперссылка1"/>
    <w:link w:val="17"/>
    <w:pPr>
      <w:spacing w:after="160" w:line="259" w:lineRule="auto"/>
    </w:pPr>
    <w:rPr>
      <w:color w:val="0000FF"/>
      <w:sz w:val="22"/>
      <w:u w:val="single"/>
    </w:rPr>
  </w:style>
  <w:style w:type="character" w:customStyle="1" w:styleId="17">
    <w:name w:val="Гиперссылка1"/>
    <w:link w:val="16"/>
    <w:rPr>
      <w:color w:val="0000FF"/>
      <w:sz w:val="22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4"/>
    </w:rPr>
  </w:style>
  <w:style w:type="paragraph" w:styleId="31">
    <w:name w:val="toc 3"/>
    <w:next w:val="a"/>
    <w:link w:val="32"/>
    <w:uiPriority w:val="39"/>
    <w:pPr>
      <w:spacing w:after="160" w:line="259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spacing w:after="160" w:line="259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8">
    <w:name w:val="toc 1"/>
    <w:next w:val="a"/>
    <w:link w:val="19"/>
    <w:uiPriority w:val="39"/>
    <w:pPr>
      <w:spacing w:after="160" w:line="259" w:lineRule="auto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after="160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after="160" w:line="259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pPr>
      <w:spacing w:after="160" w:line="259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color w:val="000000"/>
      <w:sz w:val="22"/>
    </w:rPr>
  </w:style>
  <w:style w:type="paragraph" w:styleId="51">
    <w:name w:val="toc 5"/>
    <w:next w:val="a"/>
    <w:link w:val="52"/>
    <w:uiPriority w:val="39"/>
    <w:pPr>
      <w:spacing w:after="160" w:line="259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styleId="ac">
    <w:name w:val="Subtitle"/>
    <w:next w:val="a"/>
    <w:link w:val="ad"/>
    <w:uiPriority w:val="11"/>
    <w:qFormat/>
    <w:pPr>
      <w:spacing w:after="160" w:line="259" w:lineRule="auto"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000000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color w:val="000000"/>
      <w:sz w:val="22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73F3-9D86-4659-906C-31259972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2026-03-11T11:34:00Z</dcterms:created>
  <dcterms:modified xsi:type="dcterms:W3CDTF">2026-04-06T08:38:00Z</dcterms:modified>
</cp:coreProperties>
</file>