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B60" w:rsidRPr="008F0FA3" w:rsidRDefault="00A05E25" w:rsidP="00D87AAD">
      <w:pPr>
        <w:spacing w:after="0" w:line="240" w:lineRule="auto"/>
        <w:jc w:val="center"/>
        <w:rPr>
          <w:rFonts w:ascii="Times New Roman" w:hAnsi="Times New Roman" w:cs="Times New Roman"/>
          <w:sz w:val="28"/>
        </w:rPr>
      </w:pPr>
      <w:r w:rsidRPr="008F0FA3">
        <w:rPr>
          <w:rFonts w:ascii="Times New Roman" w:hAnsi="Times New Roman" w:cs="Times New Roman"/>
          <w:sz w:val="28"/>
        </w:rPr>
        <w:t>Пояснительная записка</w:t>
      </w:r>
      <w:r w:rsidR="00CD43B4" w:rsidRPr="008F0FA3">
        <w:rPr>
          <w:rFonts w:ascii="Times New Roman" w:hAnsi="Times New Roman" w:cs="Times New Roman"/>
          <w:sz w:val="28"/>
        </w:rPr>
        <w:t xml:space="preserve"> </w:t>
      </w:r>
      <w:r w:rsidR="00D87AAD" w:rsidRPr="008F0FA3">
        <w:rPr>
          <w:rFonts w:ascii="Times New Roman" w:hAnsi="Times New Roman" w:cs="Times New Roman"/>
          <w:sz w:val="28"/>
        </w:rPr>
        <w:t>к проекту закона Ярославской области</w:t>
      </w:r>
    </w:p>
    <w:p w:rsidR="00D87AAD" w:rsidRPr="008F0FA3" w:rsidRDefault="00D87AAD" w:rsidP="00D87AAD">
      <w:pPr>
        <w:spacing w:after="0" w:line="240" w:lineRule="auto"/>
        <w:jc w:val="center"/>
        <w:rPr>
          <w:rFonts w:ascii="Times New Roman" w:hAnsi="Times New Roman" w:cs="Times New Roman"/>
          <w:sz w:val="28"/>
        </w:rPr>
      </w:pPr>
      <w:r w:rsidRPr="008F0FA3">
        <w:rPr>
          <w:rFonts w:ascii="Times New Roman" w:hAnsi="Times New Roman" w:cs="Times New Roman"/>
          <w:sz w:val="28"/>
        </w:rPr>
        <w:t>«О внесении изменений в Закон Ярославской области</w:t>
      </w:r>
    </w:p>
    <w:p w:rsidR="00D87AAD" w:rsidRPr="008F0FA3" w:rsidRDefault="00A05E25" w:rsidP="00D87AAD">
      <w:pPr>
        <w:spacing w:after="0" w:line="240" w:lineRule="auto"/>
        <w:jc w:val="center"/>
        <w:rPr>
          <w:rFonts w:ascii="Times New Roman" w:hAnsi="Times New Roman" w:cs="Times New Roman"/>
          <w:sz w:val="28"/>
        </w:rPr>
      </w:pPr>
      <w:r w:rsidRPr="008F0FA3">
        <w:rPr>
          <w:rFonts w:ascii="Times New Roman" w:eastAsia="Calibri" w:hAnsi="Times New Roman" w:cs="Times New Roman"/>
          <w:bCs/>
          <w:sz w:val="28"/>
          <w:szCs w:val="28"/>
        </w:rPr>
        <w:t>«</w:t>
      </w:r>
      <w:r w:rsidR="00D87AAD" w:rsidRPr="008F0FA3">
        <w:rPr>
          <w:rFonts w:ascii="Times New Roman" w:hAnsi="Times New Roman" w:cs="Times New Roman"/>
          <w:sz w:val="28"/>
          <w:szCs w:val="28"/>
        </w:rPr>
        <w:t>О наделении органов местного самоуправления государственными</w:t>
      </w:r>
      <w:r w:rsidR="00D87AAD" w:rsidRPr="008F0FA3">
        <w:rPr>
          <w:rFonts w:ascii="Times New Roman" w:hAnsi="Times New Roman" w:cs="Times New Roman"/>
          <w:sz w:val="28"/>
        </w:rPr>
        <w:t xml:space="preserve"> полномочиями Ярославской области»</w:t>
      </w:r>
    </w:p>
    <w:p w:rsidR="00D87AAD" w:rsidRPr="008F0FA3" w:rsidRDefault="00D87AAD" w:rsidP="00D87AAD">
      <w:pPr>
        <w:spacing w:after="0" w:line="240" w:lineRule="auto"/>
        <w:jc w:val="center"/>
        <w:rPr>
          <w:rFonts w:ascii="Times New Roman" w:hAnsi="Times New Roman" w:cs="Times New Roman"/>
          <w:sz w:val="28"/>
        </w:rPr>
      </w:pPr>
    </w:p>
    <w:p w:rsidR="00D87AAD" w:rsidRPr="008F0FA3" w:rsidRDefault="00D87AAD" w:rsidP="00D87AAD">
      <w:pPr>
        <w:spacing w:after="0" w:line="240" w:lineRule="auto"/>
        <w:ind w:firstLine="708"/>
        <w:jc w:val="both"/>
        <w:rPr>
          <w:rFonts w:ascii="Times New Roman" w:hAnsi="Times New Roman" w:cs="Times New Roman"/>
          <w:sz w:val="28"/>
        </w:rPr>
      </w:pPr>
      <w:r w:rsidRPr="008F0FA3">
        <w:rPr>
          <w:rFonts w:ascii="Times New Roman" w:hAnsi="Times New Roman" w:cs="Times New Roman"/>
          <w:sz w:val="28"/>
        </w:rPr>
        <w:t xml:space="preserve">Проект закона Ярославской области «О внесении изменений </w:t>
      </w:r>
      <w:r w:rsidR="00DF19EC" w:rsidRPr="008F0FA3">
        <w:rPr>
          <w:rFonts w:ascii="Times New Roman" w:hAnsi="Times New Roman" w:cs="Times New Roman"/>
          <w:sz w:val="28"/>
        </w:rPr>
        <w:t xml:space="preserve">в Закон </w:t>
      </w:r>
      <w:r w:rsidRPr="008F0FA3">
        <w:rPr>
          <w:rFonts w:ascii="Times New Roman" w:hAnsi="Times New Roman" w:cs="Times New Roman"/>
          <w:sz w:val="28"/>
        </w:rPr>
        <w:t xml:space="preserve">Ярославской области </w:t>
      </w:r>
      <w:r w:rsidR="00A05E25" w:rsidRPr="008F0FA3">
        <w:rPr>
          <w:rFonts w:ascii="Times New Roman" w:hAnsi="Times New Roman" w:cs="Times New Roman"/>
          <w:sz w:val="28"/>
        </w:rPr>
        <w:t>«</w:t>
      </w:r>
      <w:r w:rsidRPr="008F0FA3">
        <w:rPr>
          <w:rFonts w:ascii="Times New Roman" w:hAnsi="Times New Roman" w:cs="Times New Roman"/>
          <w:sz w:val="28"/>
        </w:rPr>
        <w:t xml:space="preserve">О наделении органов местного самоуправления государственными полномочиями Ярославской области» (далее – проект закона) подготовлен в целях </w:t>
      </w:r>
      <w:r w:rsidR="00A05E25" w:rsidRPr="008F0FA3">
        <w:rPr>
          <w:rFonts w:ascii="Times New Roman" w:hAnsi="Times New Roman" w:cs="Times New Roman"/>
          <w:sz w:val="28"/>
        </w:rPr>
        <w:t>совершенствования законодательства в сфере наделения органов местного самоуправления муниципальных образований Ярославской области</w:t>
      </w:r>
      <w:r w:rsidRPr="008F0FA3">
        <w:rPr>
          <w:rFonts w:ascii="Times New Roman" w:hAnsi="Times New Roman" w:cs="Times New Roman"/>
          <w:sz w:val="28"/>
        </w:rPr>
        <w:t>.</w:t>
      </w:r>
    </w:p>
    <w:p w:rsidR="00356FF4" w:rsidRPr="008F0FA3" w:rsidRDefault="00356FF4" w:rsidP="00356FF4">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Проектом закона предлагается внести изменения в статьи 15 и 15</w:t>
      </w:r>
      <w:r w:rsidRPr="008F0FA3">
        <w:rPr>
          <w:rFonts w:ascii="Times New Roman" w:hAnsi="Times New Roman" w:cs="Times New Roman"/>
          <w:bCs/>
          <w:sz w:val="28"/>
          <w:vertAlign w:val="superscript"/>
        </w:rPr>
        <w:t>1</w:t>
      </w:r>
      <w:r w:rsidRPr="008F0FA3">
        <w:rPr>
          <w:rFonts w:ascii="Times New Roman" w:hAnsi="Times New Roman" w:cs="Times New Roman"/>
          <w:bCs/>
          <w:sz w:val="28"/>
        </w:rPr>
        <w:t xml:space="preserve"> Закона Ярославской области от 16.12.2009 № 70-з «О наделении органов местного самоуправления государственными полномочиями Ярославской области» (далее – Закон области) и раздел 19 приложения к Закону области, дополнив расчет субвенции на организацию образовательного процесса расходами на финансирование затрат малокомплектных структурных подразделений образовательных организаций. </w:t>
      </w:r>
      <w:bookmarkStart w:id="0" w:name="_GoBack"/>
      <w:bookmarkEnd w:id="0"/>
    </w:p>
    <w:p w:rsidR="00DF19EC" w:rsidRPr="008F0FA3" w:rsidRDefault="00571D1D" w:rsidP="00DF19EC">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Также п</w:t>
      </w:r>
      <w:r w:rsidR="00DF19EC" w:rsidRPr="008F0FA3">
        <w:rPr>
          <w:rFonts w:ascii="Times New Roman" w:hAnsi="Times New Roman" w:cs="Times New Roman"/>
          <w:bCs/>
          <w:sz w:val="28"/>
        </w:rPr>
        <w:t>роектом закона предлагается внести изменения в пункт 11 раздела 16 приложения к Закону области</w:t>
      </w:r>
      <w:r w:rsidRPr="008F0FA3">
        <w:rPr>
          <w:rFonts w:ascii="Times New Roman" w:hAnsi="Times New Roman" w:cs="Times New Roman"/>
          <w:bCs/>
          <w:sz w:val="28"/>
        </w:rPr>
        <w:t xml:space="preserve"> </w:t>
      </w:r>
      <w:r w:rsidR="006771FD">
        <w:rPr>
          <w:rFonts w:ascii="Times New Roman" w:hAnsi="Times New Roman" w:cs="Times New Roman"/>
          <w:bCs/>
          <w:sz w:val="28"/>
        </w:rPr>
        <w:t>(</w:t>
      </w:r>
      <w:r w:rsidR="00DF19EC" w:rsidRPr="008F0FA3">
        <w:rPr>
          <w:rFonts w:ascii="Times New Roman" w:hAnsi="Times New Roman" w:cs="Times New Roman"/>
          <w:bCs/>
          <w:sz w:val="28"/>
        </w:rPr>
        <w:t>методику распределения субвенции на государственную поддержку опеки и попечительства</w:t>
      </w:r>
      <w:r w:rsidR="006771FD">
        <w:rPr>
          <w:rFonts w:ascii="Times New Roman" w:hAnsi="Times New Roman" w:cs="Times New Roman"/>
          <w:bCs/>
          <w:sz w:val="28"/>
        </w:rPr>
        <w:t>)</w:t>
      </w:r>
      <w:r w:rsidR="00DF19EC" w:rsidRPr="008F0FA3">
        <w:rPr>
          <w:rFonts w:ascii="Times New Roman" w:hAnsi="Times New Roman" w:cs="Times New Roman"/>
          <w:bCs/>
          <w:sz w:val="28"/>
        </w:rPr>
        <w:t xml:space="preserve"> в части расходов на выплату вознаграждения по договору о социальной адаптации.</w:t>
      </w:r>
    </w:p>
    <w:p w:rsidR="00DF19EC" w:rsidRPr="008F0FA3" w:rsidRDefault="00DF19EC" w:rsidP="00DF19EC">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Положениями стат</w:t>
      </w:r>
      <w:r w:rsidR="005A3B50" w:rsidRPr="008F0FA3">
        <w:rPr>
          <w:rFonts w:ascii="Times New Roman" w:hAnsi="Times New Roman" w:cs="Times New Roman"/>
          <w:bCs/>
          <w:sz w:val="28"/>
        </w:rPr>
        <w:t>ей</w:t>
      </w:r>
      <w:r w:rsidRPr="008F0FA3">
        <w:rPr>
          <w:rFonts w:ascii="Times New Roman" w:hAnsi="Times New Roman" w:cs="Times New Roman"/>
          <w:bCs/>
          <w:sz w:val="28"/>
        </w:rPr>
        <w:t xml:space="preserve"> </w:t>
      </w:r>
      <w:r w:rsidR="005A3B50" w:rsidRPr="008F0FA3">
        <w:rPr>
          <w:rFonts w:ascii="Times New Roman" w:hAnsi="Times New Roman" w:cs="Times New Roman"/>
          <w:bCs/>
          <w:sz w:val="28"/>
        </w:rPr>
        <w:t>11</w:t>
      </w:r>
      <w:r w:rsidR="005A3B50" w:rsidRPr="008F0FA3">
        <w:rPr>
          <w:rFonts w:ascii="Times New Roman" w:hAnsi="Times New Roman" w:cs="Times New Roman"/>
          <w:bCs/>
          <w:sz w:val="28"/>
          <w:vertAlign w:val="superscript"/>
        </w:rPr>
        <w:t xml:space="preserve">1 </w:t>
      </w:r>
      <w:r w:rsidR="005A3B50" w:rsidRPr="008F0FA3">
        <w:rPr>
          <w:rFonts w:ascii="Times New Roman" w:hAnsi="Times New Roman" w:cs="Times New Roman"/>
          <w:bCs/>
          <w:sz w:val="28"/>
        </w:rPr>
        <w:t>и 1</w:t>
      </w:r>
      <w:r w:rsidRPr="008F0FA3">
        <w:rPr>
          <w:rFonts w:ascii="Times New Roman" w:hAnsi="Times New Roman" w:cs="Times New Roman"/>
          <w:bCs/>
          <w:sz w:val="28"/>
        </w:rPr>
        <w:t>1</w:t>
      </w:r>
      <w:r w:rsidRPr="008F0FA3">
        <w:rPr>
          <w:rFonts w:ascii="Times New Roman" w:hAnsi="Times New Roman" w:cs="Times New Roman"/>
          <w:bCs/>
          <w:sz w:val="28"/>
          <w:vertAlign w:val="superscript"/>
        </w:rPr>
        <w:t>2</w:t>
      </w:r>
      <w:r w:rsidRPr="008F0FA3">
        <w:rPr>
          <w:rFonts w:ascii="Times New Roman" w:hAnsi="Times New Roman" w:cs="Times New Roman"/>
          <w:bCs/>
          <w:sz w:val="28"/>
        </w:rPr>
        <w:t xml:space="preserve"> Закона Ярославской области от 09.11.2007 № 70-з «Об организации и осуществлении деятельности по опеке и попечительству» предусмотрено, что социальная адаптация может осуществляться:</w:t>
      </w:r>
    </w:p>
    <w:p w:rsidR="00DF19EC" w:rsidRPr="008F0FA3" w:rsidRDefault="00DF19EC" w:rsidP="00DF19EC">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1) в отношении достигших совершеннолетия выпускников организаций для детей, оставшихся без попечения родителей, и достигших совершеннолетия приемных детей – путем оказания помощи в организации быта, получении образования, медицинского обслуживания, защите их прав и законных интересов или иного содействия до достижения ими возраста 23 лет</w:t>
      </w:r>
      <w:r w:rsidR="005A3B50" w:rsidRPr="008F0FA3">
        <w:rPr>
          <w:rFonts w:ascii="Times New Roman" w:hAnsi="Times New Roman" w:cs="Times New Roman"/>
          <w:bCs/>
          <w:sz w:val="28"/>
        </w:rPr>
        <w:t>. Размер вознаграждения по указанному договору о социальной адаптации составляет 2 127 рублей за каждого воспитанника (воспитанника приемной семьи)</w:t>
      </w:r>
      <w:r w:rsidRPr="008F0FA3">
        <w:rPr>
          <w:rFonts w:ascii="Times New Roman" w:hAnsi="Times New Roman" w:cs="Times New Roman"/>
          <w:bCs/>
          <w:sz w:val="28"/>
        </w:rPr>
        <w:t>;</w:t>
      </w:r>
    </w:p>
    <w:p w:rsidR="00DF19EC" w:rsidRPr="008F0FA3" w:rsidRDefault="00DF19EC" w:rsidP="00DF19EC">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2) в отношении воспитанников приемной семьи – путем обеспечения их дальнейшего проживания в приемной семье до окончания обучения в общеобразовательной организации и (или) до поступления в профессиональную образовательную организацию или образовательную организацию высшего образования в год окончания обучения в общеобразовательной организации.</w:t>
      </w:r>
      <w:r w:rsidR="005A3B50" w:rsidRPr="008F0FA3">
        <w:rPr>
          <w:rFonts w:ascii="Times New Roman" w:hAnsi="Times New Roman" w:cs="Times New Roman"/>
          <w:bCs/>
          <w:sz w:val="28"/>
        </w:rPr>
        <w:t xml:space="preserve"> Р</w:t>
      </w:r>
      <w:r w:rsidRPr="008F0FA3">
        <w:rPr>
          <w:rFonts w:ascii="Times New Roman" w:hAnsi="Times New Roman" w:cs="Times New Roman"/>
          <w:bCs/>
          <w:sz w:val="28"/>
        </w:rPr>
        <w:t xml:space="preserve">азмер вознаграждения по </w:t>
      </w:r>
      <w:r w:rsidR="005A3B50" w:rsidRPr="008F0FA3">
        <w:rPr>
          <w:rFonts w:ascii="Times New Roman" w:hAnsi="Times New Roman" w:cs="Times New Roman"/>
          <w:bCs/>
          <w:sz w:val="28"/>
        </w:rPr>
        <w:t xml:space="preserve">указанному </w:t>
      </w:r>
      <w:r w:rsidRPr="008F0FA3">
        <w:rPr>
          <w:rFonts w:ascii="Times New Roman" w:hAnsi="Times New Roman" w:cs="Times New Roman"/>
          <w:bCs/>
          <w:sz w:val="28"/>
        </w:rPr>
        <w:t>договор</w:t>
      </w:r>
      <w:r w:rsidR="005A3B50" w:rsidRPr="008F0FA3">
        <w:rPr>
          <w:rFonts w:ascii="Times New Roman" w:hAnsi="Times New Roman" w:cs="Times New Roman"/>
          <w:bCs/>
          <w:sz w:val="28"/>
        </w:rPr>
        <w:t>у</w:t>
      </w:r>
      <w:r w:rsidRPr="008F0FA3">
        <w:rPr>
          <w:rFonts w:ascii="Times New Roman" w:hAnsi="Times New Roman" w:cs="Times New Roman"/>
          <w:bCs/>
          <w:sz w:val="28"/>
        </w:rPr>
        <w:t xml:space="preserve"> о социальной адаптации</w:t>
      </w:r>
      <w:r w:rsidR="005A3B50" w:rsidRPr="008F0FA3">
        <w:rPr>
          <w:rFonts w:ascii="Times New Roman" w:hAnsi="Times New Roman" w:cs="Times New Roman"/>
          <w:bCs/>
          <w:sz w:val="28"/>
        </w:rPr>
        <w:t xml:space="preserve"> составляет </w:t>
      </w:r>
      <w:r w:rsidRPr="008F0FA3">
        <w:rPr>
          <w:rFonts w:ascii="Times New Roman" w:hAnsi="Times New Roman" w:cs="Times New Roman"/>
          <w:bCs/>
          <w:sz w:val="28"/>
        </w:rPr>
        <w:t>9 456 рублей за каждого воспитанника, являющегося первым или вторым ребенком, принятым</w:t>
      </w:r>
      <w:r w:rsidR="005A3B50" w:rsidRPr="008F0FA3">
        <w:rPr>
          <w:rFonts w:ascii="Times New Roman" w:hAnsi="Times New Roman" w:cs="Times New Roman"/>
          <w:bCs/>
          <w:sz w:val="28"/>
        </w:rPr>
        <w:t xml:space="preserve"> на воспитание в приемную семью. Е</w:t>
      </w:r>
      <w:r w:rsidRPr="008F0FA3">
        <w:rPr>
          <w:rFonts w:ascii="Times New Roman" w:hAnsi="Times New Roman" w:cs="Times New Roman"/>
          <w:bCs/>
          <w:sz w:val="28"/>
        </w:rPr>
        <w:t xml:space="preserve">жемесячное вознаграждение приемной семье увеличивается </w:t>
      </w:r>
      <w:r w:rsidR="00EA3084" w:rsidRPr="008F0FA3">
        <w:rPr>
          <w:rFonts w:ascii="Times New Roman" w:hAnsi="Times New Roman" w:cs="Times New Roman"/>
          <w:bCs/>
          <w:sz w:val="28"/>
        </w:rPr>
        <w:t>на 3</w:t>
      </w:r>
      <w:r w:rsidR="006771FD">
        <w:rPr>
          <w:rFonts w:ascii="Times New Roman" w:hAnsi="Times New Roman" w:cs="Times New Roman"/>
          <w:bCs/>
          <w:sz w:val="28"/>
        </w:rPr>
        <w:t xml:space="preserve"> </w:t>
      </w:r>
      <w:r w:rsidR="00EA3084" w:rsidRPr="008F0FA3">
        <w:rPr>
          <w:rFonts w:ascii="Times New Roman" w:hAnsi="Times New Roman" w:cs="Times New Roman"/>
          <w:bCs/>
          <w:sz w:val="28"/>
        </w:rPr>
        <w:t xml:space="preserve">546 рублей </w:t>
      </w:r>
      <w:r w:rsidRPr="008F0FA3">
        <w:rPr>
          <w:rFonts w:ascii="Times New Roman" w:hAnsi="Times New Roman" w:cs="Times New Roman"/>
          <w:bCs/>
          <w:sz w:val="28"/>
        </w:rPr>
        <w:t xml:space="preserve">за третьего и каждого последующего ребенка, принятого на воспитание в приемную семью и за каждого ребенка, не </w:t>
      </w:r>
      <w:r w:rsidRPr="008F0FA3">
        <w:rPr>
          <w:rFonts w:ascii="Times New Roman" w:hAnsi="Times New Roman" w:cs="Times New Roman"/>
          <w:bCs/>
          <w:sz w:val="28"/>
        </w:rPr>
        <w:lastRenderedPageBreak/>
        <w:t xml:space="preserve">достигшего трехлетнего возраста, хронически </w:t>
      </w:r>
      <w:r w:rsidR="004410E7" w:rsidRPr="008F0FA3">
        <w:rPr>
          <w:rFonts w:ascii="Times New Roman" w:hAnsi="Times New Roman" w:cs="Times New Roman"/>
          <w:bCs/>
          <w:sz w:val="28"/>
        </w:rPr>
        <w:t>больного ребенка либо ребенка с </w:t>
      </w:r>
      <w:r w:rsidRPr="008F0FA3">
        <w:rPr>
          <w:rFonts w:ascii="Times New Roman" w:hAnsi="Times New Roman" w:cs="Times New Roman"/>
          <w:bCs/>
          <w:sz w:val="28"/>
        </w:rPr>
        <w:t>ограниченными возможностями здоровья.</w:t>
      </w:r>
    </w:p>
    <w:p w:rsidR="00DF19EC" w:rsidRPr="008F0FA3" w:rsidRDefault="00DF19EC" w:rsidP="00DF19EC">
      <w:pPr>
        <w:spacing w:after="0" w:line="240" w:lineRule="auto"/>
        <w:ind w:firstLine="708"/>
        <w:jc w:val="both"/>
        <w:rPr>
          <w:rFonts w:ascii="Times New Roman" w:hAnsi="Times New Roman" w:cs="Times New Roman"/>
          <w:bCs/>
          <w:sz w:val="28"/>
        </w:rPr>
      </w:pPr>
      <w:r w:rsidRPr="008F0FA3">
        <w:rPr>
          <w:rFonts w:ascii="Times New Roman" w:hAnsi="Times New Roman" w:cs="Times New Roman"/>
          <w:bCs/>
          <w:sz w:val="28"/>
        </w:rPr>
        <w:t xml:space="preserve">Законопроектом предлагается </w:t>
      </w:r>
      <w:r w:rsidR="00EA3084" w:rsidRPr="008F0FA3">
        <w:rPr>
          <w:rFonts w:ascii="Times New Roman" w:hAnsi="Times New Roman" w:cs="Times New Roman"/>
          <w:bCs/>
          <w:sz w:val="28"/>
        </w:rPr>
        <w:t>скорректировать</w:t>
      </w:r>
      <w:r w:rsidRPr="008F0FA3">
        <w:rPr>
          <w:rFonts w:ascii="Times New Roman" w:hAnsi="Times New Roman" w:cs="Times New Roman"/>
          <w:bCs/>
          <w:sz w:val="28"/>
        </w:rPr>
        <w:t xml:space="preserve"> формулу расчета расходов на выплату вознаграждения по договору о социальной адаптации в связи с</w:t>
      </w:r>
      <w:r w:rsidR="004410E7" w:rsidRPr="008F0FA3">
        <w:rPr>
          <w:rFonts w:ascii="Times New Roman" w:hAnsi="Times New Roman" w:cs="Times New Roman"/>
          <w:bCs/>
          <w:sz w:val="28"/>
        </w:rPr>
        <w:t> </w:t>
      </w:r>
      <w:r w:rsidRPr="008F0FA3">
        <w:rPr>
          <w:rFonts w:ascii="Times New Roman" w:hAnsi="Times New Roman" w:cs="Times New Roman"/>
          <w:bCs/>
          <w:sz w:val="28"/>
        </w:rPr>
        <w:t>планируемой потребностью в 2025 году в выплате вознаграждения</w:t>
      </w:r>
      <w:r w:rsidR="00EA3084" w:rsidRPr="008F0FA3">
        <w:rPr>
          <w:rFonts w:ascii="Times New Roman" w:hAnsi="Times New Roman" w:cs="Times New Roman"/>
          <w:bCs/>
          <w:sz w:val="28"/>
        </w:rPr>
        <w:t xml:space="preserve"> приемной семье с учетом увеличения вознаграждения</w:t>
      </w:r>
      <w:r w:rsidRPr="008F0FA3">
        <w:rPr>
          <w:rFonts w:ascii="Times New Roman" w:hAnsi="Times New Roman" w:cs="Times New Roman"/>
          <w:bCs/>
          <w:sz w:val="28"/>
        </w:rPr>
        <w:t xml:space="preserve"> в размере 13 002 рубля.</w:t>
      </w:r>
    </w:p>
    <w:p w:rsidR="00571D1D" w:rsidRPr="008F0FA3" w:rsidRDefault="00571D1D" w:rsidP="00571D1D">
      <w:pPr>
        <w:spacing w:after="0" w:line="240" w:lineRule="auto"/>
        <w:ind w:firstLine="708"/>
        <w:jc w:val="both"/>
        <w:rPr>
          <w:rFonts w:ascii="Times New Roman" w:hAnsi="Times New Roman" w:cs="Times New Roman"/>
          <w:bCs/>
          <w:iCs/>
          <w:sz w:val="28"/>
        </w:rPr>
      </w:pPr>
      <w:r w:rsidRPr="008F0FA3">
        <w:rPr>
          <w:rFonts w:ascii="Times New Roman" w:hAnsi="Times New Roman" w:cs="Times New Roman"/>
          <w:bCs/>
          <w:iCs/>
          <w:sz w:val="28"/>
        </w:rPr>
        <w:t xml:space="preserve">Кроме того, законопроектом предлагается </w:t>
      </w:r>
      <w:r w:rsidR="008F0FA3">
        <w:rPr>
          <w:rFonts w:ascii="Times New Roman" w:hAnsi="Times New Roman" w:cs="Times New Roman"/>
          <w:bCs/>
          <w:iCs/>
          <w:sz w:val="28"/>
        </w:rPr>
        <w:t>внести изменения в раздел </w:t>
      </w:r>
      <w:r w:rsidRPr="008F0FA3">
        <w:rPr>
          <w:rFonts w:ascii="Times New Roman" w:hAnsi="Times New Roman" w:cs="Times New Roman"/>
          <w:bCs/>
          <w:iCs/>
          <w:sz w:val="28"/>
        </w:rPr>
        <w:t>19</w:t>
      </w:r>
      <w:r w:rsidRPr="008F0FA3">
        <w:rPr>
          <w:rFonts w:ascii="Times New Roman" w:hAnsi="Times New Roman" w:cs="Times New Roman"/>
          <w:bCs/>
          <w:iCs/>
          <w:sz w:val="28"/>
          <w:vertAlign w:val="superscript"/>
        </w:rPr>
        <w:t>4</w:t>
      </w:r>
      <w:r w:rsidR="008F0FA3">
        <w:rPr>
          <w:rFonts w:ascii="Times New Roman" w:hAnsi="Times New Roman" w:cs="Times New Roman"/>
          <w:bCs/>
          <w:iCs/>
          <w:sz w:val="28"/>
        </w:rPr>
        <w:t> </w:t>
      </w:r>
      <w:r w:rsidRPr="008F0FA3">
        <w:rPr>
          <w:rFonts w:ascii="Times New Roman" w:hAnsi="Times New Roman" w:cs="Times New Roman"/>
          <w:bCs/>
          <w:iCs/>
          <w:sz w:val="28"/>
        </w:rPr>
        <w:t>приложения к Закону области (методику расчета субвенции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исключив положения, предусматривающие выплату ежемесячного денежного вознаграждения вне зависимости от численности населения в населенных пунктах, в которых расположены образовательные организации. В соответствии с </w:t>
      </w:r>
      <w:r w:rsidR="006771FD">
        <w:rPr>
          <w:rFonts w:ascii="Times New Roman" w:hAnsi="Times New Roman" w:cs="Times New Roman"/>
          <w:bCs/>
          <w:iCs/>
          <w:sz w:val="28"/>
        </w:rPr>
        <w:t>п</w:t>
      </w:r>
      <w:r w:rsidRPr="008F0FA3">
        <w:rPr>
          <w:rFonts w:ascii="Times New Roman" w:hAnsi="Times New Roman" w:cs="Times New Roman"/>
          <w:bCs/>
          <w:iCs/>
          <w:sz w:val="28"/>
        </w:rPr>
        <w:t>остановлением Правительства Российской Федерации от 29.03.2024 № 398 «О внесении изменений в постановление Правительства Российской Федерации от 21 декабря 2021 г. № 2382» с 1 марта 2024 года предусмотрено предоставление из средств федерального бюджета иного межбюджетного трансферта на обеспечение выплат ежемесячного денежного вознаграждения за классное руководство из расчета 5 тыс. рублей в месяц в населенных пунктах с численностью населения 100 тыс. человек и более и из расчета 10 тыс. рублей в месяц в населенных пунктах с численностью населения менее 100 тыс. человек.</w:t>
      </w:r>
    </w:p>
    <w:p w:rsidR="00DF19EC" w:rsidRPr="008F0FA3" w:rsidRDefault="00DF19EC" w:rsidP="00DF19EC">
      <w:pPr>
        <w:spacing w:after="0" w:line="240" w:lineRule="auto"/>
        <w:ind w:firstLine="708"/>
        <w:jc w:val="both"/>
        <w:rPr>
          <w:rFonts w:ascii="Times New Roman" w:hAnsi="Times New Roman" w:cs="Times New Roman"/>
          <w:sz w:val="28"/>
        </w:rPr>
      </w:pPr>
      <w:r w:rsidRPr="008F0FA3">
        <w:rPr>
          <w:rFonts w:ascii="Times New Roman" w:hAnsi="Times New Roman" w:cs="Times New Roman"/>
          <w:bCs/>
          <w:iCs/>
          <w:sz w:val="28"/>
        </w:rPr>
        <w:t>Принятие проекта закона не повлечет увеличения (уменьшения) расходов или доходов областного бюджета и не потребует признания утратившими силу, приостановления действия, изменения или принятия иных законодательных актов Ярославской области.</w:t>
      </w:r>
    </w:p>
    <w:p w:rsidR="00DF19EC" w:rsidRPr="008F0FA3" w:rsidRDefault="00DF19EC" w:rsidP="00DF19EC">
      <w:pPr>
        <w:spacing w:after="0" w:line="240" w:lineRule="auto"/>
        <w:ind w:firstLine="708"/>
        <w:jc w:val="both"/>
        <w:rPr>
          <w:rFonts w:ascii="Times New Roman" w:hAnsi="Times New Roman" w:cs="Times New Roman"/>
          <w:b/>
          <w:bCs/>
          <w:sz w:val="28"/>
        </w:rPr>
      </w:pPr>
    </w:p>
    <w:sectPr w:rsidR="00DF19EC" w:rsidRPr="008F0FA3" w:rsidSect="004410E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0E7" w:rsidRDefault="004410E7" w:rsidP="004410E7">
      <w:pPr>
        <w:spacing w:after="0" w:line="240" w:lineRule="auto"/>
      </w:pPr>
      <w:r>
        <w:separator/>
      </w:r>
    </w:p>
  </w:endnote>
  <w:endnote w:type="continuationSeparator" w:id="0">
    <w:p w:rsidR="004410E7" w:rsidRDefault="004410E7" w:rsidP="00441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0E7" w:rsidRDefault="004410E7" w:rsidP="004410E7">
      <w:pPr>
        <w:spacing w:after="0" w:line="240" w:lineRule="auto"/>
      </w:pPr>
      <w:r>
        <w:separator/>
      </w:r>
    </w:p>
  </w:footnote>
  <w:footnote w:type="continuationSeparator" w:id="0">
    <w:p w:rsidR="004410E7" w:rsidRDefault="004410E7" w:rsidP="00441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923514"/>
      <w:docPartObj>
        <w:docPartGallery w:val="Page Numbers (Top of Page)"/>
        <w:docPartUnique/>
      </w:docPartObj>
    </w:sdtPr>
    <w:sdtEndPr/>
    <w:sdtContent>
      <w:p w:rsidR="004410E7" w:rsidRDefault="004410E7">
        <w:pPr>
          <w:pStyle w:val="a6"/>
          <w:jc w:val="center"/>
        </w:pPr>
        <w:r>
          <w:fldChar w:fldCharType="begin"/>
        </w:r>
        <w:r>
          <w:instrText>PAGE   \* MERGEFORMAT</w:instrText>
        </w:r>
        <w:r>
          <w:fldChar w:fldCharType="separate"/>
        </w:r>
        <w:r w:rsidR="00641309">
          <w:rPr>
            <w:noProof/>
          </w:rPr>
          <w:t>2</w:t>
        </w:r>
        <w:r>
          <w:fldChar w:fldCharType="end"/>
        </w:r>
      </w:p>
    </w:sdtContent>
  </w:sdt>
  <w:p w:rsidR="004410E7" w:rsidRDefault="004410E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1400B"/>
    <w:multiLevelType w:val="hybridMultilevel"/>
    <w:tmpl w:val="199A6A68"/>
    <w:lvl w:ilvl="0" w:tplc="E1B68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AAD"/>
    <w:rsid w:val="000E2010"/>
    <w:rsid w:val="001C069F"/>
    <w:rsid w:val="002F0EB9"/>
    <w:rsid w:val="00314605"/>
    <w:rsid w:val="00340164"/>
    <w:rsid w:val="00356FF4"/>
    <w:rsid w:val="00364339"/>
    <w:rsid w:val="003C45B0"/>
    <w:rsid w:val="004410E7"/>
    <w:rsid w:val="005010F3"/>
    <w:rsid w:val="0053767E"/>
    <w:rsid w:val="00571D1D"/>
    <w:rsid w:val="005A3B50"/>
    <w:rsid w:val="00641309"/>
    <w:rsid w:val="006771FD"/>
    <w:rsid w:val="006F05DE"/>
    <w:rsid w:val="00716044"/>
    <w:rsid w:val="008A7638"/>
    <w:rsid w:val="008F0FA3"/>
    <w:rsid w:val="00A05E25"/>
    <w:rsid w:val="00AB46C3"/>
    <w:rsid w:val="00B94553"/>
    <w:rsid w:val="00C705FB"/>
    <w:rsid w:val="00CD43B4"/>
    <w:rsid w:val="00D87AAD"/>
    <w:rsid w:val="00DE6D4D"/>
    <w:rsid w:val="00DF19EC"/>
    <w:rsid w:val="00EA1C08"/>
    <w:rsid w:val="00EA3084"/>
    <w:rsid w:val="00EA3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D449B-F150-4381-8CBE-BA0C50B7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604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16044"/>
    <w:rPr>
      <w:rFonts w:ascii="Segoe UI" w:hAnsi="Segoe UI" w:cs="Segoe UI"/>
      <w:sz w:val="18"/>
      <w:szCs w:val="18"/>
    </w:rPr>
  </w:style>
  <w:style w:type="paragraph" w:styleId="a5">
    <w:name w:val="List Paragraph"/>
    <w:basedOn w:val="a"/>
    <w:uiPriority w:val="34"/>
    <w:qFormat/>
    <w:rsid w:val="00DF19EC"/>
    <w:pPr>
      <w:ind w:left="720"/>
      <w:contextualSpacing/>
    </w:pPr>
  </w:style>
  <w:style w:type="paragraph" w:styleId="a6">
    <w:name w:val="header"/>
    <w:basedOn w:val="a"/>
    <w:link w:val="a7"/>
    <w:uiPriority w:val="99"/>
    <w:unhideWhenUsed/>
    <w:rsid w:val="004410E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410E7"/>
  </w:style>
  <w:style w:type="paragraph" w:styleId="a8">
    <w:name w:val="footer"/>
    <w:basedOn w:val="a"/>
    <w:link w:val="a9"/>
    <w:uiPriority w:val="99"/>
    <w:unhideWhenUsed/>
    <w:rsid w:val="004410E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41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Георгиевская Анастасия Павловна</dc:creator>
  <cp:keywords/>
  <dc:description/>
  <cp:lastModifiedBy>Гаврилова Елена Николаевна</cp:lastModifiedBy>
  <cp:revision>13</cp:revision>
  <cp:lastPrinted>2024-11-02T06:53:00Z</cp:lastPrinted>
  <dcterms:created xsi:type="dcterms:W3CDTF">2024-11-02T06:31:00Z</dcterms:created>
  <dcterms:modified xsi:type="dcterms:W3CDTF">2024-11-22T12:21:00Z</dcterms:modified>
</cp:coreProperties>
</file>